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1F56" w14:textId="77777777" w:rsidR="00EC798A" w:rsidRDefault="00EC798A">
      <w:pPr>
        <w:spacing w:after="0"/>
        <w:ind w:left="-1440" w:right="15398"/>
      </w:pPr>
    </w:p>
    <w:tbl>
      <w:tblPr>
        <w:tblStyle w:val="TableGrid"/>
        <w:tblW w:w="15168" w:type="dxa"/>
        <w:tblInd w:w="-427" w:type="dxa"/>
        <w:tblCellMar>
          <w:top w:w="5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5513"/>
        <w:gridCol w:w="1162"/>
        <w:gridCol w:w="1551"/>
        <w:gridCol w:w="2406"/>
        <w:gridCol w:w="1846"/>
      </w:tblGrid>
      <w:tr w:rsidR="00EC798A" w14:paraId="1BC1B603" w14:textId="77777777">
        <w:trPr>
          <w:trHeight w:val="69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174" w14:textId="77777777" w:rsidR="00552FF7" w:rsidRDefault="00552FF7">
            <w:pPr>
              <w:ind w:left="12" w:right="72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Mercury Bay South Residents and Ratepayers Association </w:t>
            </w:r>
          </w:p>
          <w:p w14:paraId="2F9900D5" w14:textId="589648F5" w:rsidR="00EC798A" w:rsidRDefault="00552FF7">
            <w:pPr>
              <w:ind w:left="12" w:right="7225"/>
            </w:pPr>
            <w:r>
              <w:rPr>
                <w:b/>
                <w:sz w:val="28"/>
              </w:rPr>
              <w:t>Meeting Minutes</w:t>
            </w:r>
            <w:r w:rsidR="00942283">
              <w:rPr>
                <w:b/>
                <w:sz w:val="28"/>
              </w:rPr>
              <w:t xml:space="preserve"> </w:t>
            </w:r>
            <w:r w:rsidR="00BC3FBD">
              <w:rPr>
                <w:b/>
                <w:sz w:val="28"/>
              </w:rPr>
              <w:t xml:space="preserve">– Roading and Cameras </w:t>
            </w:r>
          </w:p>
        </w:tc>
      </w:tr>
      <w:tr w:rsidR="007773F4" w14:paraId="141D4F7F" w14:textId="77777777" w:rsidTr="0005146D">
        <w:trPr>
          <w:trHeight w:val="27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144" w14:textId="77777777" w:rsidR="00EC798A" w:rsidRDefault="00942283">
            <w:pPr>
              <w:ind w:left="12"/>
            </w:pPr>
            <w:r>
              <w:rPr>
                <w:b/>
              </w:rPr>
              <w:t xml:space="preserve">Time / Date: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C609" w14:textId="7539454A" w:rsidR="00EC798A" w:rsidRDefault="00BC3FBD">
            <w:pPr>
              <w:ind w:left="12"/>
            </w:pPr>
            <w:r>
              <w:t>9</w:t>
            </w:r>
            <w:r w:rsidR="00CE2FC3">
              <w:t>:</w:t>
            </w:r>
            <w:r w:rsidR="003C39E5">
              <w:t>00</w:t>
            </w:r>
            <w:r w:rsidR="00CE2FC3">
              <w:t xml:space="preserve"> </w:t>
            </w:r>
            <w:r>
              <w:t>a</w:t>
            </w:r>
            <w:r w:rsidR="00552FF7">
              <w:t xml:space="preserve">m </w:t>
            </w:r>
            <w:r>
              <w:t>Thursday</w:t>
            </w:r>
            <w:r w:rsidR="003C39E5">
              <w:t>,</w:t>
            </w:r>
            <w:r>
              <w:t xml:space="preserve"> 1</w:t>
            </w:r>
            <w:r w:rsidRPr="00BC3FBD"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 xml:space="preserve">July </w:t>
            </w:r>
            <w:r w:rsidR="00D83373">
              <w:t>,</w:t>
            </w:r>
            <w:proofErr w:type="gramEnd"/>
            <w:r w:rsidR="00D83373">
              <w:t xml:space="preserve"> 20</w:t>
            </w:r>
            <w:r w:rsidR="00CE2FC3">
              <w:t>2</w:t>
            </w:r>
            <w:r w:rsidR="003C39E5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CAE" w14:textId="77777777" w:rsidR="00EC798A" w:rsidRDefault="00942283">
            <w:pPr>
              <w:ind w:left="12"/>
            </w:pPr>
            <w:r>
              <w:rPr>
                <w:b/>
              </w:rPr>
              <w:t xml:space="preserve">Venue: 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D155" w14:textId="4762E475" w:rsidR="00EC798A" w:rsidRDefault="00BC3FBD">
            <w:pPr>
              <w:ind w:left="12"/>
            </w:pPr>
            <w:r>
              <w:t>Richardsons Real Estate</w:t>
            </w:r>
          </w:p>
        </w:tc>
      </w:tr>
      <w:tr w:rsidR="003C39E5" w14:paraId="45F649EC" w14:textId="77777777" w:rsidTr="0005146D">
        <w:trPr>
          <w:trHeight w:val="21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5A8" w14:textId="77777777" w:rsidR="00EC798A" w:rsidRDefault="00942283">
            <w:pPr>
              <w:ind w:left="12"/>
            </w:pPr>
            <w:r>
              <w:rPr>
                <w:b/>
              </w:rPr>
              <w:t xml:space="preserve">Attendees: </w:t>
            </w:r>
          </w:p>
        </w:tc>
        <w:tc>
          <w:tcPr>
            <w:tcW w:w="1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ED2" w14:textId="3E80268B" w:rsidR="00B77400" w:rsidRPr="00B77400" w:rsidRDefault="00B77400">
            <w:pPr>
              <w:ind w:left="12"/>
              <w:rPr>
                <w:b/>
                <w:bCs/>
              </w:rPr>
            </w:pPr>
            <w:r w:rsidRPr="00B77400">
              <w:rPr>
                <w:b/>
                <w:bCs/>
              </w:rPr>
              <w:t>Committee</w:t>
            </w:r>
          </w:p>
          <w:p w14:paraId="11F9FA17" w14:textId="77777777" w:rsidR="009B5890" w:rsidRDefault="00B77400" w:rsidP="00BC3FBD">
            <w:pPr>
              <w:ind w:left="12"/>
              <w:rPr>
                <w:u w:val="single"/>
              </w:rPr>
            </w:pPr>
            <w:r>
              <w:rPr>
                <w:u w:val="single" w:color="000000"/>
              </w:rPr>
              <w:t>Bruce Philpott,</w:t>
            </w:r>
            <w:r w:rsidRPr="00B77400">
              <w:rPr>
                <w:u w:val="single"/>
              </w:rPr>
              <w:t xml:space="preserve"> Paulette Tainsh, Cyndy Lomas</w:t>
            </w:r>
            <w:r w:rsidR="009B5890">
              <w:rPr>
                <w:u w:val="single"/>
              </w:rPr>
              <w:t>,</w:t>
            </w:r>
            <w:r w:rsidRPr="00B77400">
              <w:rPr>
                <w:u w:val="single"/>
              </w:rPr>
              <w:t xml:space="preserve"> </w:t>
            </w:r>
            <w:r w:rsidR="009B5890">
              <w:rPr>
                <w:u w:val="single"/>
              </w:rPr>
              <w:t xml:space="preserve">Graeme Lomas, Paul </w:t>
            </w:r>
            <w:proofErr w:type="gramStart"/>
            <w:r w:rsidR="009B5890">
              <w:rPr>
                <w:u w:val="single"/>
              </w:rPr>
              <w:t>Hopkins</w:t>
            </w:r>
            <w:r w:rsidR="00060BAE">
              <w:rPr>
                <w:u w:val="single"/>
              </w:rPr>
              <w:t xml:space="preserve"> ,</w:t>
            </w:r>
            <w:proofErr w:type="gramEnd"/>
            <w:r w:rsidR="00BC3FBD">
              <w:rPr>
                <w:u w:val="single"/>
              </w:rPr>
              <w:t xml:space="preserve"> Bob Nicholls, Kane Jones</w:t>
            </w:r>
          </w:p>
          <w:p w14:paraId="08EEDA91" w14:textId="77777777" w:rsidR="00BC3FBD" w:rsidRDefault="00BC3FBD" w:rsidP="00BC3FBD">
            <w:pPr>
              <w:ind w:left="12"/>
              <w:rPr>
                <w:u w:val="single" w:color="000000"/>
              </w:rPr>
            </w:pPr>
          </w:p>
          <w:p w14:paraId="01C03678" w14:textId="46640255" w:rsidR="00BC3FBD" w:rsidRPr="00BC3FBD" w:rsidRDefault="00BC3FBD" w:rsidP="00BC3FBD">
            <w:pPr>
              <w:ind w:left="12"/>
              <w:rPr>
                <w:b/>
                <w:bCs/>
                <w:u w:color="000000"/>
              </w:rPr>
            </w:pPr>
            <w:r>
              <w:rPr>
                <w:b/>
                <w:bCs/>
                <w:u w:val="single" w:color="000000"/>
              </w:rPr>
              <w:t xml:space="preserve">Sub meeting: </w:t>
            </w:r>
            <w:r>
              <w:rPr>
                <w:b/>
                <w:bCs/>
                <w:u w:color="000000"/>
              </w:rPr>
              <w:t>as last rate payers meeting ran out of time and Kane presenting on Cameras.</w:t>
            </w:r>
          </w:p>
        </w:tc>
      </w:tr>
      <w:tr w:rsidR="003C39E5" w14:paraId="0AF3BADA" w14:textId="77777777" w:rsidTr="0005146D">
        <w:trPr>
          <w:trHeight w:val="8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2A6" w14:textId="5155EEB4" w:rsidR="00EC798A" w:rsidRDefault="00942283">
            <w:pPr>
              <w:ind w:left="12"/>
            </w:pPr>
            <w:r>
              <w:rPr>
                <w:b/>
              </w:rPr>
              <w:t>Apologies</w:t>
            </w:r>
            <w:r w:rsidR="00B7740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1F54" w14:textId="58BD4E75" w:rsidR="00B77400" w:rsidRPr="00537AE3" w:rsidRDefault="00B77400">
            <w:pPr>
              <w:ind w:left="12"/>
              <w:rPr>
                <w:u w:val="single"/>
              </w:rPr>
            </w:pPr>
          </w:p>
        </w:tc>
      </w:tr>
      <w:tr w:rsidR="001D224D" w14:paraId="26A21A06" w14:textId="77777777" w:rsidTr="0005146D">
        <w:trPr>
          <w:trHeight w:val="8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CA5" w14:textId="551F58C3" w:rsidR="001D224D" w:rsidRDefault="001D224D">
            <w:pPr>
              <w:ind w:left="12"/>
              <w:rPr>
                <w:b/>
              </w:rPr>
            </w:pPr>
            <w:r>
              <w:rPr>
                <w:b/>
              </w:rPr>
              <w:t>Keen Supporters</w:t>
            </w:r>
          </w:p>
        </w:tc>
        <w:tc>
          <w:tcPr>
            <w:tcW w:w="1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43C" w14:textId="1F0EC362" w:rsidR="001D224D" w:rsidRDefault="001D224D">
            <w:pPr>
              <w:ind w:left="12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6503F4B7" wp14:editId="0EAC3F97">
                  <wp:extent cx="1400175" cy="836930"/>
                  <wp:effectExtent l="0" t="0" r="9525" b="1270"/>
                  <wp:docPr id="1" name="Picture 1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gh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83" cy="8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3F4">
              <w:rPr>
                <w:noProof/>
                <w:u w:val="single"/>
              </w:rPr>
              <w:drawing>
                <wp:inline distT="0" distB="0" distL="0" distR="0" wp14:anchorId="146A5641" wp14:editId="6D1DA776">
                  <wp:extent cx="4857750" cy="857250"/>
                  <wp:effectExtent l="0" t="0" r="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F4" w14:paraId="437BF6E5" w14:textId="77777777" w:rsidTr="0005146D">
        <w:trPr>
          <w:trHeight w:val="27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ECC" w14:textId="77777777" w:rsidR="00EC798A" w:rsidRDefault="00942283">
            <w:pPr>
              <w:ind w:left="12"/>
            </w:pPr>
            <w:r>
              <w:rPr>
                <w:b/>
              </w:rPr>
              <w:t xml:space="preserve">ITEM 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B65" w14:textId="77777777" w:rsidR="00EC798A" w:rsidRDefault="00942283">
            <w:pPr>
              <w:ind w:left="12"/>
            </w:pPr>
            <w:r>
              <w:rPr>
                <w:b/>
              </w:rPr>
              <w:t xml:space="preserve">DISCUSSION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8A7" w14:textId="77777777" w:rsidR="00EC798A" w:rsidRDefault="00942283">
            <w:pPr>
              <w:ind w:left="12"/>
            </w:pPr>
            <w:r>
              <w:rPr>
                <w:b/>
              </w:rPr>
              <w:t xml:space="preserve">ACTION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9E4" w14:textId="77777777" w:rsidR="00EC798A" w:rsidRDefault="00942283">
            <w:pPr>
              <w:ind w:left="12"/>
            </w:pPr>
            <w:r>
              <w:rPr>
                <w:b/>
              </w:rPr>
              <w:t xml:space="preserve">WHO </w:t>
            </w:r>
          </w:p>
        </w:tc>
      </w:tr>
      <w:tr w:rsidR="007773F4" w14:paraId="04636F48" w14:textId="77777777" w:rsidTr="0005146D">
        <w:trPr>
          <w:trHeight w:val="110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232" w14:textId="17483778" w:rsidR="0005146D" w:rsidRPr="0005146D" w:rsidRDefault="00BC3FBD" w:rsidP="0005146D">
            <w:pPr>
              <w:rPr>
                <w:b/>
                <w:bCs/>
              </w:rPr>
            </w:pPr>
            <w:r>
              <w:rPr>
                <w:b/>
                <w:bCs/>
              </w:rPr>
              <w:t>Kane Jones – Cameras</w:t>
            </w:r>
          </w:p>
          <w:p w14:paraId="6237020E" w14:textId="77777777" w:rsidR="0005146D" w:rsidRDefault="0005146D" w:rsidP="0005146D"/>
          <w:p w14:paraId="61DE131E" w14:textId="77777777" w:rsidR="00BA1CA8" w:rsidRDefault="00BA1CA8" w:rsidP="0005146D"/>
          <w:p w14:paraId="01AD091C" w14:textId="77777777" w:rsidR="00BA1CA8" w:rsidRDefault="00BA1CA8" w:rsidP="0005146D">
            <w:pPr>
              <w:rPr>
                <w:b/>
                <w:bCs/>
              </w:rPr>
            </w:pPr>
          </w:p>
          <w:p w14:paraId="3BF59AE4" w14:textId="77777777" w:rsidR="00BA1CA8" w:rsidRDefault="00BA1CA8" w:rsidP="0005146D">
            <w:pPr>
              <w:rPr>
                <w:b/>
                <w:bCs/>
              </w:rPr>
            </w:pPr>
          </w:p>
          <w:p w14:paraId="40E8007A" w14:textId="77777777" w:rsidR="00BA1CA8" w:rsidRDefault="00BA1CA8" w:rsidP="0005146D">
            <w:pPr>
              <w:rPr>
                <w:b/>
                <w:bCs/>
              </w:rPr>
            </w:pPr>
          </w:p>
          <w:p w14:paraId="51B33AC8" w14:textId="77777777" w:rsidR="00BA1CA8" w:rsidRDefault="00BA1CA8" w:rsidP="0005146D">
            <w:pPr>
              <w:rPr>
                <w:b/>
                <w:bCs/>
              </w:rPr>
            </w:pPr>
          </w:p>
          <w:p w14:paraId="151F2E63" w14:textId="77777777" w:rsidR="00BA1CA8" w:rsidRDefault="00BA1CA8" w:rsidP="0005146D">
            <w:pPr>
              <w:rPr>
                <w:b/>
                <w:bCs/>
              </w:rPr>
            </w:pPr>
          </w:p>
          <w:p w14:paraId="763C0B5A" w14:textId="77777777" w:rsidR="00BA1CA8" w:rsidRDefault="00BA1CA8" w:rsidP="0005146D">
            <w:pPr>
              <w:rPr>
                <w:b/>
                <w:bCs/>
              </w:rPr>
            </w:pPr>
          </w:p>
          <w:p w14:paraId="3C9A44FF" w14:textId="77777777" w:rsidR="00BA1CA8" w:rsidRDefault="00BA1CA8" w:rsidP="0005146D">
            <w:pPr>
              <w:rPr>
                <w:b/>
                <w:bCs/>
              </w:rPr>
            </w:pPr>
          </w:p>
          <w:p w14:paraId="4300F4CA" w14:textId="77777777" w:rsidR="00BA1CA8" w:rsidRDefault="00BA1CA8" w:rsidP="0005146D">
            <w:pPr>
              <w:rPr>
                <w:b/>
                <w:bCs/>
              </w:rPr>
            </w:pPr>
          </w:p>
          <w:p w14:paraId="12C07A6C" w14:textId="45A73A53" w:rsidR="00BA1CA8" w:rsidRPr="00BA1CA8" w:rsidRDefault="00BA1CA8" w:rsidP="0005146D">
            <w:pPr>
              <w:rPr>
                <w:b/>
                <w:bCs/>
              </w:rPr>
            </w:pPr>
          </w:p>
          <w:p w14:paraId="05BB8B95" w14:textId="58AFB6BA" w:rsidR="00530D67" w:rsidRPr="00530D67" w:rsidRDefault="00530D67" w:rsidP="0005146D">
            <w:pPr>
              <w:rPr>
                <w:b/>
                <w:bCs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5FC" w14:textId="04543A62" w:rsidR="00040E56" w:rsidRDefault="00040E56" w:rsidP="0005146D">
            <w:pPr>
              <w:tabs>
                <w:tab w:val="center" w:pos="473"/>
                <w:tab w:val="center" w:pos="2296"/>
              </w:tabs>
            </w:pPr>
            <w:r>
              <w:t>Kane contacted the Coromandel Police and had a good discussion with them, they find the Cameras very useful and an asset.</w:t>
            </w:r>
          </w:p>
          <w:p w14:paraId="4289527F" w14:textId="1C2DF2E4" w:rsidR="00537AE3" w:rsidRDefault="00040E56" w:rsidP="0005146D">
            <w:pPr>
              <w:tabs>
                <w:tab w:val="center" w:pos="473"/>
                <w:tab w:val="center" w:pos="2296"/>
              </w:tabs>
            </w:pPr>
            <w:r>
              <w:t>ADS Security have put up 14 Cameras in the Coromandel Area.</w:t>
            </w:r>
          </w:p>
          <w:p w14:paraId="45A1EAA3" w14:textId="31B20CE3" w:rsidR="00530D67" w:rsidRDefault="00530D67" w:rsidP="0005146D">
            <w:pPr>
              <w:tabs>
                <w:tab w:val="center" w:pos="473"/>
                <w:tab w:val="center" w:pos="2296"/>
              </w:tabs>
            </w:pPr>
            <w:r>
              <w:t>Pricing would be needed as we have out of date quotes. Maintenance Costs.</w:t>
            </w:r>
          </w:p>
          <w:p w14:paraId="459FBD4C" w14:textId="5032B423" w:rsidR="00040E56" w:rsidRDefault="00530D67" w:rsidP="0005146D">
            <w:pPr>
              <w:tabs>
                <w:tab w:val="center" w:pos="473"/>
                <w:tab w:val="center" w:pos="2296"/>
              </w:tabs>
            </w:pPr>
            <w:r>
              <w:t xml:space="preserve">A map of where the cameras and recorder could be positioned would need to be provided to ADS to quote on.  </w:t>
            </w:r>
          </w:p>
          <w:p w14:paraId="0BC373E8" w14:textId="77777777" w:rsidR="00040E56" w:rsidRDefault="00530D67" w:rsidP="0005146D">
            <w:pPr>
              <w:tabs>
                <w:tab w:val="center" w:pos="473"/>
                <w:tab w:val="center" w:pos="2296"/>
              </w:tabs>
            </w:pPr>
            <w:r>
              <w:t>Graeme spoke to local Whitianga policeman who was checking on some burglaries that had occurred at Cooks Beach, he also said the cameras were very valuable for them.</w:t>
            </w:r>
          </w:p>
          <w:p w14:paraId="0AFBF0F3" w14:textId="77777777" w:rsidR="00530D67" w:rsidRDefault="00530D67" w:rsidP="0005146D">
            <w:pPr>
              <w:tabs>
                <w:tab w:val="center" w:pos="473"/>
                <w:tab w:val="center" w:pos="2296"/>
              </w:tabs>
            </w:pPr>
            <w:r>
              <w:t>We could approach the local businesses to see if they would be keen to contribute to the cost of cameras/host the server.</w:t>
            </w:r>
          </w:p>
          <w:p w14:paraId="2E667743" w14:textId="77777777" w:rsidR="00530D67" w:rsidRDefault="00530D67" w:rsidP="0005146D">
            <w:pPr>
              <w:tabs>
                <w:tab w:val="center" w:pos="473"/>
                <w:tab w:val="center" w:pos="2296"/>
              </w:tabs>
            </w:pPr>
            <w:r>
              <w:t>Serve would only be accessible to the police if they required it.</w:t>
            </w:r>
          </w:p>
          <w:p w14:paraId="2DB99A64" w14:textId="77777777" w:rsidR="00530D67" w:rsidRDefault="00530D67" w:rsidP="0005146D">
            <w:pPr>
              <w:tabs>
                <w:tab w:val="center" w:pos="473"/>
                <w:tab w:val="center" w:pos="2296"/>
              </w:tabs>
            </w:pPr>
          </w:p>
          <w:p w14:paraId="379FCFA7" w14:textId="4464B210" w:rsidR="00530D67" w:rsidRDefault="00530D67" w:rsidP="0005146D">
            <w:pPr>
              <w:tabs>
                <w:tab w:val="center" w:pos="473"/>
                <w:tab w:val="center" w:pos="2296"/>
              </w:tabs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890" w14:textId="732BF2BF" w:rsidR="007F2E37" w:rsidRDefault="00530D67" w:rsidP="00BC3FBD">
            <w:pPr>
              <w:ind w:left="12"/>
            </w:pPr>
            <w:r>
              <w:t xml:space="preserve">Map and </w:t>
            </w:r>
            <w:r w:rsidR="00BC3FBD">
              <w:t>Quote form ADS Security</w:t>
            </w:r>
          </w:p>
          <w:p w14:paraId="25E60DBC" w14:textId="77777777" w:rsidR="007F2E37" w:rsidRDefault="007F2E37">
            <w:pPr>
              <w:ind w:left="12"/>
            </w:pPr>
          </w:p>
          <w:p w14:paraId="5902D6D2" w14:textId="77777777" w:rsidR="007F2E37" w:rsidRDefault="007F2E37">
            <w:pPr>
              <w:ind w:left="12"/>
            </w:pPr>
          </w:p>
          <w:p w14:paraId="35FC77BA" w14:textId="77777777" w:rsidR="007F2E37" w:rsidRDefault="007F2E37">
            <w:pPr>
              <w:ind w:left="12"/>
            </w:pPr>
          </w:p>
          <w:p w14:paraId="1336000C" w14:textId="77777777" w:rsidR="007F2E37" w:rsidRDefault="007F2E37">
            <w:pPr>
              <w:ind w:left="12"/>
            </w:pPr>
          </w:p>
          <w:p w14:paraId="0891935A" w14:textId="77777777" w:rsidR="007F2E37" w:rsidRDefault="007F2E37">
            <w:pPr>
              <w:ind w:left="12"/>
            </w:pPr>
          </w:p>
          <w:p w14:paraId="35FD9681" w14:textId="77777777" w:rsidR="007F2E37" w:rsidRDefault="007F2E37">
            <w:pPr>
              <w:ind w:left="12"/>
            </w:pPr>
          </w:p>
          <w:p w14:paraId="4171537A" w14:textId="7671E60C" w:rsidR="007F2E37" w:rsidRDefault="00530D67">
            <w:pPr>
              <w:ind w:left="12"/>
            </w:pPr>
            <w:r>
              <w:t>Would local businesses contribute?</w:t>
            </w:r>
          </w:p>
          <w:p w14:paraId="0F6A27A7" w14:textId="77777777" w:rsidR="007F2E37" w:rsidRDefault="007F2E37" w:rsidP="00530D67"/>
          <w:p w14:paraId="2615F0A1" w14:textId="77777777" w:rsidR="007F2E37" w:rsidRDefault="007F2E37">
            <w:pPr>
              <w:ind w:left="12"/>
            </w:pPr>
          </w:p>
          <w:p w14:paraId="08EE00C7" w14:textId="731398F8" w:rsidR="007F2E37" w:rsidRDefault="007F2E37" w:rsidP="007F2E3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669" w14:textId="77777777" w:rsidR="00BA1CA8" w:rsidRDefault="00942283" w:rsidP="00BC3FBD">
            <w:pPr>
              <w:ind w:left="12"/>
            </w:pPr>
            <w:r>
              <w:t xml:space="preserve"> </w:t>
            </w:r>
            <w:r w:rsidR="00BC3FBD">
              <w:t>Kane Jones</w:t>
            </w:r>
          </w:p>
          <w:p w14:paraId="6E7A079E" w14:textId="77777777" w:rsidR="00530D67" w:rsidRDefault="00530D67" w:rsidP="00BC3FBD">
            <w:pPr>
              <w:ind w:left="12"/>
            </w:pPr>
          </w:p>
          <w:p w14:paraId="74C0B8E7" w14:textId="77777777" w:rsidR="00530D67" w:rsidRDefault="00530D67" w:rsidP="00BC3FBD">
            <w:pPr>
              <w:ind w:left="12"/>
            </w:pPr>
          </w:p>
          <w:p w14:paraId="45FD8BF9" w14:textId="77777777" w:rsidR="00530D67" w:rsidRDefault="00530D67" w:rsidP="00BC3FBD">
            <w:pPr>
              <w:ind w:left="12"/>
            </w:pPr>
          </w:p>
          <w:p w14:paraId="49582219" w14:textId="77777777" w:rsidR="00530D67" w:rsidRDefault="00530D67" w:rsidP="00BC3FBD">
            <w:pPr>
              <w:ind w:left="12"/>
            </w:pPr>
          </w:p>
          <w:p w14:paraId="6B818000" w14:textId="77777777" w:rsidR="00530D67" w:rsidRDefault="00530D67" w:rsidP="00BC3FBD">
            <w:pPr>
              <w:ind w:left="12"/>
            </w:pPr>
          </w:p>
          <w:p w14:paraId="5DEA6004" w14:textId="77777777" w:rsidR="00530D67" w:rsidRDefault="00530D67" w:rsidP="00BC3FBD">
            <w:pPr>
              <w:ind w:left="12"/>
            </w:pPr>
          </w:p>
          <w:p w14:paraId="57D7A90A" w14:textId="77777777" w:rsidR="00530D67" w:rsidRDefault="00530D67" w:rsidP="00BC3FBD">
            <w:pPr>
              <w:ind w:left="12"/>
            </w:pPr>
          </w:p>
          <w:p w14:paraId="2DA0943B" w14:textId="0530D907" w:rsidR="00530D67" w:rsidRDefault="00530D67" w:rsidP="00BC3FBD">
            <w:pPr>
              <w:ind w:left="12"/>
            </w:pPr>
            <w:r>
              <w:t>Paulette to ask.</w:t>
            </w:r>
          </w:p>
        </w:tc>
      </w:tr>
      <w:tr w:rsidR="007773F4" w14:paraId="5EE14668" w14:textId="77777777" w:rsidTr="003A4333">
        <w:trPr>
          <w:trHeight w:val="2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DA72" w14:textId="21CFC2F6" w:rsidR="00EC798A" w:rsidRPr="0005146D" w:rsidRDefault="00530D67">
            <w:pPr>
              <w:spacing w:after="2" w:line="237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Road safety Speed Limits</w:t>
            </w:r>
          </w:p>
          <w:p w14:paraId="28AAFE72" w14:textId="42F022F9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3C00F32D" w14:textId="77777777" w:rsidR="003A4333" w:rsidRDefault="003A4333" w:rsidP="00530D67"/>
          <w:p w14:paraId="73F6E7FD" w14:textId="77777777" w:rsidR="000973F6" w:rsidRDefault="000973F6" w:rsidP="00530D67"/>
          <w:p w14:paraId="3A76027D" w14:textId="77777777" w:rsidR="000973F6" w:rsidRDefault="000973F6" w:rsidP="00530D67"/>
          <w:p w14:paraId="2908C4D9" w14:textId="77777777" w:rsidR="000973F6" w:rsidRDefault="000973F6" w:rsidP="00530D67"/>
          <w:p w14:paraId="1FB929DD" w14:textId="77777777" w:rsidR="000973F6" w:rsidRDefault="000973F6" w:rsidP="00530D67"/>
          <w:p w14:paraId="7A4A4AB5" w14:textId="77777777" w:rsidR="000973F6" w:rsidRDefault="000973F6" w:rsidP="00530D67"/>
          <w:p w14:paraId="7F43D1F5" w14:textId="77777777" w:rsidR="000973F6" w:rsidRDefault="000973F6" w:rsidP="00530D67"/>
          <w:p w14:paraId="4AF6EA46" w14:textId="77777777" w:rsidR="000973F6" w:rsidRDefault="000973F6" w:rsidP="00530D67"/>
          <w:p w14:paraId="247AB07E" w14:textId="77777777" w:rsidR="000973F6" w:rsidRDefault="000973F6" w:rsidP="00530D67"/>
          <w:p w14:paraId="3133546B" w14:textId="77777777" w:rsidR="000973F6" w:rsidRDefault="000973F6" w:rsidP="00530D67"/>
          <w:p w14:paraId="6F91B0A6" w14:textId="77777777" w:rsidR="000973F6" w:rsidRDefault="000973F6" w:rsidP="00530D67"/>
          <w:p w14:paraId="0F871C33" w14:textId="77777777" w:rsidR="000973F6" w:rsidRDefault="000973F6" w:rsidP="00530D67"/>
          <w:p w14:paraId="4E47293F" w14:textId="77777777" w:rsidR="000973F6" w:rsidRDefault="000973F6" w:rsidP="00530D67"/>
          <w:p w14:paraId="57E8DE2A" w14:textId="77777777" w:rsidR="000973F6" w:rsidRDefault="000973F6" w:rsidP="00530D67"/>
          <w:p w14:paraId="5BE633C3" w14:textId="77777777" w:rsidR="000973F6" w:rsidRDefault="000973F6" w:rsidP="00530D67"/>
          <w:p w14:paraId="625504CD" w14:textId="77777777" w:rsidR="000973F6" w:rsidRDefault="000973F6" w:rsidP="00530D67"/>
          <w:p w14:paraId="690D3D0C" w14:textId="77777777" w:rsidR="000973F6" w:rsidRDefault="000973F6" w:rsidP="00530D67"/>
          <w:p w14:paraId="64557CB6" w14:textId="77777777" w:rsidR="000973F6" w:rsidRDefault="000973F6" w:rsidP="00530D67"/>
          <w:p w14:paraId="1CB93796" w14:textId="36467E0C" w:rsidR="000973F6" w:rsidRPr="000973F6" w:rsidRDefault="000973F6" w:rsidP="00530D67">
            <w:pPr>
              <w:rPr>
                <w:b/>
                <w:bCs/>
              </w:rPr>
            </w:pPr>
            <w:r>
              <w:rPr>
                <w:b/>
                <w:bCs/>
              </w:rPr>
              <w:t>Grasses at Flaxmill being sprayed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263" w14:textId="6C75EFDD" w:rsidR="004A3039" w:rsidRDefault="00530D67" w:rsidP="007A41D2">
            <w:r>
              <w:t>Letter from Ed Varley a disappointment.</w:t>
            </w:r>
          </w:p>
          <w:p w14:paraId="037FD7F1" w14:textId="56F74340" w:rsidR="00530D67" w:rsidRDefault="00530D67" w:rsidP="007A41D2">
            <w:r>
              <w:t>It has been noted that this is not the understanding of other national roading people we have discussed this with.</w:t>
            </w:r>
            <w:r w:rsidR="000973F6">
              <w:t xml:space="preserve"> Clarification to be sought from Waka </w:t>
            </w:r>
            <w:proofErr w:type="spellStart"/>
            <w:r w:rsidR="000973F6">
              <w:t>Kotaki</w:t>
            </w:r>
            <w:proofErr w:type="spellEnd"/>
            <w:r w:rsidR="000973F6">
              <w:t xml:space="preserve"> and Waikato regional council. We can readdress Ed Varley after this.</w:t>
            </w:r>
          </w:p>
          <w:p w14:paraId="57B730FB" w14:textId="0698B2FE" w:rsidR="000973F6" w:rsidRDefault="000973F6" w:rsidP="007A41D2">
            <w:r>
              <w:t>Paulette said Raglan has a 40k speed limit in its town centre which will fall under regional council.</w:t>
            </w:r>
          </w:p>
          <w:p w14:paraId="5B6777CD" w14:textId="7D546BA1" w:rsidR="00530D67" w:rsidRDefault="00530D67" w:rsidP="007A41D2">
            <w:r>
              <w:t xml:space="preserve">We need to write a letter to Waka Kotahi and the Waikato Regional Council in discussion with the decisions on road speeds being able to be made at TCDC. </w:t>
            </w:r>
          </w:p>
          <w:p w14:paraId="2AB2078F" w14:textId="5D4F4642" w:rsidR="00530D67" w:rsidRDefault="00530D67" w:rsidP="007A41D2">
            <w:r>
              <w:t>We need to write a letter to the TCDC asking for the road speeds to be put on the roading 3 yearly plan</w:t>
            </w:r>
            <w:r w:rsidR="000973F6">
              <w:t>/cycle</w:t>
            </w:r>
          </w:p>
          <w:p w14:paraId="4A7EEFA6" w14:textId="6CA3F6A2" w:rsidR="00530D67" w:rsidRDefault="00530D67" w:rsidP="007A41D2">
            <w:proofErr w:type="gramStart"/>
            <w:r>
              <w:t>Both of these</w:t>
            </w:r>
            <w:proofErr w:type="gramEnd"/>
            <w:r>
              <w:t xml:space="preserve"> emails need to be copied into our community boards so that they can support us.</w:t>
            </w:r>
          </w:p>
          <w:p w14:paraId="76843988" w14:textId="2B177D7C" w:rsidR="000973F6" w:rsidRDefault="00530D67" w:rsidP="007A41D2">
            <w:r>
              <w:t xml:space="preserve">Bob re-iterated that NZTA unfortunately have a grading system of serious accidents (fatalities) that get </w:t>
            </w:r>
            <w:r w:rsidR="000973F6">
              <w:t xml:space="preserve">noted and if we don’t have the </w:t>
            </w:r>
            <w:proofErr w:type="gramStart"/>
            <w:r w:rsidR="000973F6">
              <w:t>statistics</w:t>
            </w:r>
            <w:proofErr w:type="gramEnd"/>
            <w:r w:rsidR="000973F6">
              <w:t xml:space="preserve"> we will be less likely to be a priority.</w:t>
            </w:r>
          </w:p>
          <w:p w14:paraId="3F35D544" w14:textId="36571FC9" w:rsidR="000973F6" w:rsidRDefault="000973F6" w:rsidP="007A41D2">
            <w:r>
              <w:t>The cost of changing signage and paint should be minimal.</w:t>
            </w:r>
          </w:p>
          <w:p w14:paraId="560BC91E" w14:textId="77777777" w:rsidR="000973F6" w:rsidRDefault="000973F6" w:rsidP="007A41D2"/>
          <w:p w14:paraId="7D3063D8" w14:textId="77777777" w:rsidR="000973F6" w:rsidRPr="00530D67" w:rsidRDefault="000973F6" w:rsidP="007A41D2"/>
          <w:p w14:paraId="4230E2D3" w14:textId="77777777" w:rsidR="003A4333" w:rsidRDefault="003A4333" w:rsidP="003A4333"/>
          <w:p w14:paraId="4380645B" w14:textId="77777777" w:rsidR="000973F6" w:rsidRDefault="000973F6" w:rsidP="003A4333"/>
          <w:p w14:paraId="2D0125F4" w14:textId="3AFE5050" w:rsidR="000973F6" w:rsidRPr="003A4333" w:rsidRDefault="000973F6" w:rsidP="003A4333">
            <w:r>
              <w:t xml:space="preserve">Dave </w:t>
            </w:r>
            <w:proofErr w:type="spellStart"/>
            <w:r>
              <w:t>Fowel</w:t>
            </w:r>
            <w:proofErr w:type="spellEnd"/>
            <w:r>
              <w:t xml:space="preserve"> has been in communications with Jamie Boyle </w:t>
            </w:r>
            <w:proofErr w:type="gramStart"/>
            <w:r>
              <w:t>in regards to</w:t>
            </w:r>
            <w:proofErr w:type="gramEnd"/>
            <w:r>
              <w:t xml:space="preserve"> spraying the grass to kill it off so native grasses can be put in there place.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28FA" w14:textId="454739AD" w:rsidR="007F6D8C" w:rsidRDefault="007F6D8C" w:rsidP="007F6D8C"/>
          <w:p w14:paraId="587C8AAC" w14:textId="3CE0C6BF" w:rsidR="000973F6" w:rsidRDefault="000973F6" w:rsidP="007F6D8C"/>
          <w:p w14:paraId="16355432" w14:textId="16EBCE98" w:rsidR="000973F6" w:rsidRDefault="000973F6" w:rsidP="007F6D8C"/>
          <w:p w14:paraId="6F615B2F" w14:textId="04F3FC3C" w:rsidR="000973F6" w:rsidRDefault="000973F6" w:rsidP="007F6D8C"/>
          <w:p w14:paraId="1F203B7A" w14:textId="32967B35" w:rsidR="000973F6" w:rsidRDefault="000973F6" w:rsidP="007F6D8C"/>
          <w:p w14:paraId="52016975" w14:textId="1B37991A" w:rsidR="000973F6" w:rsidRDefault="000973F6" w:rsidP="007F6D8C"/>
          <w:p w14:paraId="3EF94DFE" w14:textId="7D31D10D" w:rsidR="000973F6" w:rsidRDefault="000973F6" w:rsidP="007F6D8C"/>
          <w:p w14:paraId="7B2DE05F" w14:textId="12496BE5" w:rsidR="000973F6" w:rsidRDefault="000973F6" w:rsidP="007F6D8C">
            <w:r>
              <w:t>Letters to Waka Kotahi, Waikato Regional Council and TCDC to be written</w:t>
            </w:r>
          </w:p>
          <w:p w14:paraId="25BCDFEC" w14:textId="59E72F42" w:rsidR="000973F6" w:rsidRDefault="000973F6" w:rsidP="007F6D8C"/>
          <w:p w14:paraId="150CDE9B" w14:textId="29C49BCE" w:rsidR="000973F6" w:rsidRDefault="000973F6" w:rsidP="007F6D8C"/>
          <w:p w14:paraId="7699E9DA" w14:textId="09AD3CFF" w:rsidR="000973F6" w:rsidRDefault="000973F6" w:rsidP="007F6D8C"/>
          <w:p w14:paraId="5609AC39" w14:textId="4C20D947" w:rsidR="000973F6" w:rsidRDefault="000973F6" w:rsidP="007F6D8C"/>
          <w:p w14:paraId="233C5914" w14:textId="5D321766" w:rsidR="000973F6" w:rsidRDefault="000973F6" w:rsidP="007F6D8C"/>
          <w:p w14:paraId="65B89AAA" w14:textId="76125A33" w:rsidR="000973F6" w:rsidRDefault="000973F6" w:rsidP="007F6D8C"/>
          <w:p w14:paraId="391B4CB1" w14:textId="6759E702" w:rsidR="000973F6" w:rsidRDefault="000973F6" w:rsidP="007F6D8C"/>
          <w:p w14:paraId="7F002737" w14:textId="43ED73F9" w:rsidR="000973F6" w:rsidRDefault="000973F6" w:rsidP="007F6D8C"/>
          <w:p w14:paraId="2D55580A" w14:textId="5E9345E7" w:rsidR="00C40798" w:rsidRDefault="00C40798" w:rsidP="007F6D8C"/>
          <w:p w14:paraId="522F2482" w14:textId="7FB025B0" w:rsidR="00C40798" w:rsidRDefault="000973F6" w:rsidP="007F6D8C">
            <w:r>
              <w:t>Email to Bruce to keep him in the loop</w:t>
            </w:r>
          </w:p>
          <w:p w14:paraId="046E1C61" w14:textId="1E5FD3DB" w:rsidR="009D5041" w:rsidRPr="005C7784" w:rsidRDefault="009D5041" w:rsidP="005C7784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E26E" w14:textId="77777777" w:rsidR="0005146D" w:rsidRDefault="00942283">
            <w:pPr>
              <w:ind w:left="12"/>
            </w:pPr>
            <w:r>
              <w:t xml:space="preserve"> </w:t>
            </w:r>
          </w:p>
          <w:p w14:paraId="2D8E61CD" w14:textId="77777777" w:rsidR="0005146D" w:rsidRDefault="0005146D">
            <w:pPr>
              <w:ind w:left="12"/>
            </w:pPr>
          </w:p>
          <w:p w14:paraId="322B4B4E" w14:textId="77777777" w:rsidR="0005146D" w:rsidRDefault="0005146D">
            <w:pPr>
              <w:ind w:left="12"/>
            </w:pPr>
          </w:p>
          <w:p w14:paraId="667A9928" w14:textId="2328A6C9" w:rsidR="0005146D" w:rsidRDefault="0005146D">
            <w:pPr>
              <w:ind w:left="12"/>
            </w:pPr>
          </w:p>
          <w:p w14:paraId="49BE34EC" w14:textId="77777777" w:rsidR="00A34DF5" w:rsidRDefault="00A34DF5">
            <w:pPr>
              <w:ind w:left="12"/>
            </w:pPr>
          </w:p>
          <w:p w14:paraId="43F2F7E9" w14:textId="77777777" w:rsidR="00A34DF5" w:rsidRDefault="00A34DF5">
            <w:pPr>
              <w:ind w:left="12"/>
            </w:pPr>
          </w:p>
          <w:p w14:paraId="29095B29" w14:textId="0C332F18" w:rsidR="00EC798A" w:rsidRDefault="00EC798A">
            <w:pPr>
              <w:ind w:left="12"/>
            </w:pPr>
          </w:p>
          <w:p w14:paraId="66FB0843" w14:textId="6419687D" w:rsidR="00EC798A" w:rsidRDefault="00942283">
            <w:pPr>
              <w:ind w:left="12"/>
            </w:pPr>
            <w:r>
              <w:t xml:space="preserve"> </w:t>
            </w:r>
            <w:r w:rsidR="000973F6">
              <w:t>Cyndy and Paulette – Thurs 9.00am 8</w:t>
            </w:r>
            <w:r w:rsidR="000973F6" w:rsidRPr="000973F6">
              <w:rPr>
                <w:vertAlign w:val="superscript"/>
              </w:rPr>
              <w:t>th</w:t>
            </w:r>
            <w:r w:rsidR="000973F6">
              <w:t xml:space="preserve"> July</w:t>
            </w:r>
          </w:p>
          <w:p w14:paraId="4778E069" w14:textId="77777777" w:rsidR="00EC798A" w:rsidRDefault="00942283">
            <w:pPr>
              <w:ind w:left="12"/>
            </w:pPr>
            <w:r>
              <w:t xml:space="preserve"> </w:t>
            </w:r>
          </w:p>
          <w:p w14:paraId="05E5B143" w14:textId="77777777" w:rsidR="00C14FDE" w:rsidRDefault="00C14FDE">
            <w:pPr>
              <w:ind w:left="12"/>
            </w:pPr>
          </w:p>
          <w:p w14:paraId="18872E52" w14:textId="77777777" w:rsidR="00C14FDE" w:rsidRDefault="00C14FDE">
            <w:pPr>
              <w:ind w:left="12"/>
            </w:pPr>
          </w:p>
          <w:p w14:paraId="0D921E2F" w14:textId="77777777" w:rsidR="00C14FDE" w:rsidRDefault="00C14FDE">
            <w:pPr>
              <w:ind w:left="12"/>
            </w:pPr>
          </w:p>
          <w:p w14:paraId="4A027FA7" w14:textId="77777777" w:rsidR="00C14FDE" w:rsidRDefault="00C14FDE">
            <w:pPr>
              <w:ind w:left="12"/>
            </w:pPr>
          </w:p>
          <w:p w14:paraId="4BB325B5" w14:textId="77777777" w:rsidR="00C14FDE" w:rsidRDefault="00C14FDE">
            <w:pPr>
              <w:ind w:left="12"/>
            </w:pPr>
          </w:p>
          <w:p w14:paraId="376C7A4D" w14:textId="77777777" w:rsidR="00C14FDE" w:rsidRDefault="00C14FDE">
            <w:pPr>
              <w:ind w:left="12"/>
            </w:pPr>
          </w:p>
          <w:p w14:paraId="2405680C" w14:textId="40F9B485" w:rsidR="007F6D8C" w:rsidRDefault="007F6D8C" w:rsidP="00060BAE"/>
          <w:p w14:paraId="65D87C09" w14:textId="77777777" w:rsidR="00433840" w:rsidRDefault="00942283" w:rsidP="000973F6">
            <w:pPr>
              <w:ind w:left="12"/>
            </w:pPr>
            <w:r>
              <w:t xml:space="preserve"> </w:t>
            </w:r>
          </w:p>
          <w:p w14:paraId="5D55F88B" w14:textId="77777777" w:rsidR="000973F6" w:rsidRDefault="000973F6" w:rsidP="000973F6">
            <w:pPr>
              <w:ind w:left="12"/>
            </w:pPr>
          </w:p>
          <w:p w14:paraId="16248685" w14:textId="77777777" w:rsidR="000973F6" w:rsidRDefault="000973F6" w:rsidP="000973F6">
            <w:pPr>
              <w:ind w:left="12"/>
            </w:pPr>
            <w:r>
              <w:t>Cyndy</w:t>
            </w:r>
          </w:p>
          <w:p w14:paraId="4832C5F6" w14:textId="14121E63" w:rsidR="000973F6" w:rsidRPr="00702A86" w:rsidRDefault="000973F6" w:rsidP="000973F6">
            <w:pPr>
              <w:ind w:left="12"/>
            </w:pPr>
          </w:p>
        </w:tc>
      </w:tr>
    </w:tbl>
    <w:p w14:paraId="751C257D" w14:textId="05F498DB" w:rsidR="00EC798A" w:rsidRDefault="00942283">
      <w:pPr>
        <w:spacing w:after="0"/>
        <w:jc w:val="both"/>
      </w:pPr>
      <w:r>
        <w:t xml:space="preserve"> </w:t>
      </w:r>
    </w:p>
    <w:sectPr w:rsidR="00EC798A" w:rsidSect="00FC1307">
      <w:pgSz w:w="16838" w:h="11906" w:orient="landscape"/>
      <w:pgMar w:top="856" w:right="1440" w:bottom="12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95.25pt;height:127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2A22993"/>
    <w:multiLevelType w:val="hybridMultilevel"/>
    <w:tmpl w:val="71BE01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83E8C"/>
    <w:multiLevelType w:val="hybridMultilevel"/>
    <w:tmpl w:val="D06A117A"/>
    <w:lvl w:ilvl="0" w:tplc="026AD9EA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2B8F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C6F9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655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C78A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B91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00D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EA5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4F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B4DBE"/>
    <w:multiLevelType w:val="hybridMultilevel"/>
    <w:tmpl w:val="8DE89AAE"/>
    <w:lvl w:ilvl="0" w:tplc="B566A088">
      <w:start w:val="1"/>
      <w:numFmt w:val="bullet"/>
      <w:lvlText w:val="•"/>
      <w:lvlPicBulletId w:val="0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E4360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8885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0DF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0806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086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820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4E91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C396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84BFC"/>
    <w:multiLevelType w:val="hybridMultilevel"/>
    <w:tmpl w:val="6988E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B6E"/>
    <w:multiLevelType w:val="hybridMultilevel"/>
    <w:tmpl w:val="FB161956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C3F4DAD"/>
    <w:multiLevelType w:val="hybridMultilevel"/>
    <w:tmpl w:val="03542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4E5"/>
    <w:multiLevelType w:val="hybridMultilevel"/>
    <w:tmpl w:val="903CE1B8"/>
    <w:lvl w:ilvl="0" w:tplc="0038DE4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A137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08B6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808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B26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0C12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80B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EA3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6229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78A"/>
    <w:multiLevelType w:val="hybridMultilevel"/>
    <w:tmpl w:val="57EC7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0AA7"/>
    <w:multiLevelType w:val="hybridMultilevel"/>
    <w:tmpl w:val="E5B63638"/>
    <w:lvl w:ilvl="0" w:tplc="1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 w15:restartNumberingAfterBreak="0">
    <w:nsid w:val="25CE0324"/>
    <w:multiLevelType w:val="hybridMultilevel"/>
    <w:tmpl w:val="58788FFA"/>
    <w:lvl w:ilvl="0" w:tplc="026AD9EA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73EA"/>
    <w:multiLevelType w:val="hybridMultilevel"/>
    <w:tmpl w:val="5FA0E684"/>
    <w:lvl w:ilvl="0" w:tplc="0CE60DE4">
      <w:start w:val="1"/>
      <w:numFmt w:val="bullet"/>
      <w:lvlText w:val="•"/>
      <w:lvlPicBulletId w:val="0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63BE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69AD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46E1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26BE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EA8B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EEB3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466D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0B3F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E60724"/>
    <w:multiLevelType w:val="hybridMultilevel"/>
    <w:tmpl w:val="4866D9AA"/>
    <w:lvl w:ilvl="0" w:tplc="FAE4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0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A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6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2554F0"/>
    <w:multiLevelType w:val="hybridMultilevel"/>
    <w:tmpl w:val="661A73A2"/>
    <w:lvl w:ilvl="0" w:tplc="ADCCF6FE">
      <w:start w:val="1"/>
      <w:numFmt w:val="bullet"/>
      <w:lvlText w:val="•"/>
      <w:lvlPicBulletId w:val="0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CAE2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4537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4C55C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932E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654DE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EBB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A744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4E356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2308C"/>
    <w:multiLevelType w:val="hybridMultilevel"/>
    <w:tmpl w:val="60309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B1793"/>
    <w:multiLevelType w:val="hybridMultilevel"/>
    <w:tmpl w:val="2F5A0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2555"/>
    <w:multiLevelType w:val="hybridMultilevel"/>
    <w:tmpl w:val="A950F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7472E"/>
    <w:multiLevelType w:val="hybridMultilevel"/>
    <w:tmpl w:val="D5B4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784E"/>
    <w:multiLevelType w:val="hybridMultilevel"/>
    <w:tmpl w:val="9B22D0C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662"/>
    <w:multiLevelType w:val="hybridMultilevel"/>
    <w:tmpl w:val="AFF4DA3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37A3"/>
    <w:multiLevelType w:val="multilevel"/>
    <w:tmpl w:val="8CA291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B120F3"/>
    <w:multiLevelType w:val="hybridMultilevel"/>
    <w:tmpl w:val="6B04D7DE"/>
    <w:lvl w:ilvl="0" w:tplc="EAF69C4E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27DF6">
      <w:start w:val="1"/>
      <w:numFmt w:val="bullet"/>
      <w:lvlText w:val="o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2BEF0">
      <w:start w:val="1"/>
      <w:numFmt w:val="bullet"/>
      <w:lvlText w:val="▪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2E06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2C1AE">
      <w:start w:val="1"/>
      <w:numFmt w:val="bullet"/>
      <w:lvlText w:val="o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D9C">
      <w:start w:val="1"/>
      <w:numFmt w:val="bullet"/>
      <w:lvlText w:val="▪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0F3BE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EDC32">
      <w:start w:val="1"/>
      <w:numFmt w:val="bullet"/>
      <w:lvlText w:val="o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EAA9E">
      <w:start w:val="1"/>
      <w:numFmt w:val="bullet"/>
      <w:lvlText w:val="▪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421BA"/>
    <w:multiLevelType w:val="hybridMultilevel"/>
    <w:tmpl w:val="46D8265C"/>
    <w:lvl w:ilvl="0" w:tplc="0E8669B0">
      <w:start w:val="1"/>
      <w:numFmt w:val="bullet"/>
      <w:lvlText w:val="•"/>
      <w:lvlPicBulletId w:val="0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4C4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F70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E06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8F10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EC04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C1C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0146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B8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77C10"/>
    <w:multiLevelType w:val="hybridMultilevel"/>
    <w:tmpl w:val="93000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2664"/>
    <w:multiLevelType w:val="hybridMultilevel"/>
    <w:tmpl w:val="E2662684"/>
    <w:lvl w:ilvl="0" w:tplc="14A2D996">
      <w:start w:val="1"/>
      <w:numFmt w:val="bullet"/>
      <w:lvlText w:val="•"/>
      <w:lvlPicBulletId w:val="0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E0C8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2C35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4091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C4E8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4A15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29F6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EED0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ACF9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B80FEB"/>
    <w:multiLevelType w:val="hybridMultilevel"/>
    <w:tmpl w:val="A5507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16AC0"/>
    <w:multiLevelType w:val="hybridMultilevel"/>
    <w:tmpl w:val="2B0CF6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E264B"/>
    <w:multiLevelType w:val="multilevel"/>
    <w:tmpl w:val="38FA160E"/>
    <w:lvl w:ilvl="0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2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1" w:hanging="360"/>
      </w:pPr>
      <w:rPr>
        <w:rFonts w:hint="default"/>
      </w:rPr>
    </w:lvl>
  </w:abstractNum>
  <w:abstractNum w:abstractNumId="27" w15:restartNumberingAfterBreak="0">
    <w:nsid w:val="705D002A"/>
    <w:multiLevelType w:val="hybridMultilevel"/>
    <w:tmpl w:val="195E6E6C"/>
    <w:lvl w:ilvl="0" w:tplc="026AD9EA">
      <w:start w:val="1"/>
      <w:numFmt w:val="bullet"/>
      <w:lvlText w:val="•"/>
      <w:lvlPicBulletId w:val="0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57FF0"/>
    <w:multiLevelType w:val="hybridMultilevel"/>
    <w:tmpl w:val="A43869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21"/>
  </w:num>
  <w:num w:numId="8">
    <w:abstractNumId w:val="23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  <w:num w:numId="17">
    <w:abstractNumId w:val="27"/>
  </w:num>
  <w:num w:numId="18">
    <w:abstractNumId w:val="18"/>
  </w:num>
  <w:num w:numId="19">
    <w:abstractNumId w:val="4"/>
  </w:num>
  <w:num w:numId="20">
    <w:abstractNumId w:val="26"/>
  </w:num>
  <w:num w:numId="21">
    <w:abstractNumId w:val="24"/>
  </w:num>
  <w:num w:numId="22">
    <w:abstractNumId w:val="19"/>
  </w:num>
  <w:num w:numId="23">
    <w:abstractNumId w:val="28"/>
  </w:num>
  <w:num w:numId="24">
    <w:abstractNumId w:val="3"/>
  </w:num>
  <w:num w:numId="25">
    <w:abstractNumId w:val="22"/>
  </w:num>
  <w:num w:numId="26">
    <w:abstractNumId w:val="14"/>
  </w:num>
  <w:num w:numId="27">
    <w:abstractNumId w:val="13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A"/>
    <w:rsid w:val="000148E8"/>
    <w:rsid w:val="000206B2"/>
    <w:rsid w:val="00024156"/>
    <w:rsid w:val="00040E56"/>
    <w:rsid w:val="0005146D"/>
    <w:rsid w:val="00060BAE"/>
    <w:rsid w:val="00062A63"/>
    <w:rsid w:val="000973F6"/>
    <w:rsid w:val="000E259D"/>
    <w:rsid w:val="000E7488"/>
    <w:rsid w:val="001810A1"/>
    <w:rsid w:val="001D224D"/>
    <w:rsid w:val="001D275E"/>
    <w:rsid w:val="001D4CC9"/>
    <w:rsid w:val="001E2242"/>
    <w:rsid w:val="00232EC5"/>
    <w:rsid w:val="0023703E"/>
    <w:rsid w:val="002545D1"/>
    <w:rsid w:val="002620F6"/>
    <w:rsid w:val="0027101B"/>
    <w:rsid w:val="002845DC"/>
    <w:rsid w:val="002D6812"/>
    <w:rsid w:val="002E0233"/>
    <w:rsid w:val="003865AB"/>
    <w:rsid w:val="003A0DCD"/>
    <w:rsid w:val="003A4333"/>
    <w:rsid w:val="003A7454"/>
    <w:rsid w:val="003C39E5"/>
    <w:rsid w:val="00426FD1"/>
    <w:rsid w:val="00431433"/>
    <w:rsid w:val="00433840"/>
    <w:rsid w:val="00474250"/>
    <w:rsid w:val="004A3039"/>
    <w:rsid w:val="004E309B"/>
    <w:rsid w:val="00530D67"/>
    <w:rsid w:val="00537AE3"/>
    <w:rsid w:val="00552FF7"/>
    <w:rsid w:val="00582CA9"/>
    <w:rsid w:val="005C7784"/>
    <w:rsid w:val="006874FC"/>
    <w:rsid w:val="006C26C0"/>
    <w:rsid w:val="006C7FB5"/>
    <w:rsid w:val="006E4304"/>
    <w:rsid w:val="00702A86"/>
    <w:rsid w:val="00753CEC"/>
    <w:rsid w:val="007773F4"/>
    <w:rsid w:val="007A41D2"/>
    <w:rsid w:val="007D7E50"/>
    <w:rsid w:val="007F2E37"/>
    <w:rsid w:val="007F6D8C"/>
    <w:rsid w:val="0087216F"/>
    <w:rsid w:val="00875460"/>
    <w:rsid w:val="00882415"/>
    <w:rsid w:val="008C7783"/>
    <w:rsid w:val="00942283"/>
    <w:rsid w:val="009A0F76"/>
    <w:rsid w:val="009A541F"/>
    <w:rsid w:val="009B5890"/>
    <w:rsid w:val="009D5041"/>
    <w:rsid w:val="00A34DF5"/>
    <w:rsid w:val="00A62089"/>
    <w:rsid w:val="00AA211F"/>
    <w:rsid w:val="00AC74FB"/>
    <w:rsid w:val="00AF7A99"/>
    <w:rsid w:val="00B13418"/>
    <w:rsid w:val="00B508B3"/>
    <w:rsid w:val="00B77400"/>
    <w:rsid w:val="00B90D2D"/>
    <w:rsid w:val="00BA1CA8"/>
    <w:rsid w:val="00BC3FBD"/>
    <w:rsid w:val="00BD1ABB"/>
    <w:rsid w:val="00C04B38"/>
    <w:rsid w:val="00C1213A"/>
    <w:rsid w:val="00C14FDE"/>
    <w:rsid w:val="00C15AD3"/>
    <w:rsid w:val="00C40798"/>
    <w:rsid w:val="00C431B1"/>
    <w:rsid w:val="00C51D55"/>
    <w:rsid w:val="00CE2FC3"/>
    <w:rsid w:val="00D04989"/>
    <w:rsid w:val="00D83373"/>
    <w:rsid w:val="00DA5926"/>
    <w:rsid w:val="00E2420C"/>
    <w:rsid w:val="00E730D8"/>
    <w:rsid w:val="00EC798A"/>
    <w:rsid w:val="00EE5294"/>
    <w:rsid w:val="00EE7DDB"/>
    <w:rsid w:val="00EF588F"/>
    <w:rsid w:val="00F06188"/>
    <w:rsid w:val="00F31E1A"/>
    <w:rsid w:val="00F60DB0"/>
    <w:rsid w:val="00F6703A"/>
    <w:rsid w:val="00F75261"/>
    <w:rsid w:val="00FA12C4"/>
    <w:rsid w:val="00FA1912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50AE"/>
  <w15:docId w15:val="{6276F31F-7F9C-49AF-B95A-6E50CA6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7AE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E2242"/>
    <w:pPr>
      <w:suppressAutoHyphens/>
      <w:autoSpaceDE w:val="0"/>
      <w:autoSpaceDN w:val="0"/>
      <w:adjustRightInd w:val="0"/>
      <w:spacing w:before="40" w:after="0" w:line="260" w:lineRule="atLeast"/>
      <w:textAlignment w:val="center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E2242"/>
    <w:rPr>
      <w:rFonts w:ascii="Calibri" w:eastAsiaTheme="minorHAnsi" w:hAnsi="Calibri" w:cs="Calibri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5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5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6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F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2EF0-1D4A-4645-85B5-BA72CF6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TCDC and Combined South Mercury Bay Ratepayers Associations Meeting Notes - 6 November 2019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TCDC and Combined South Mercury Bay Ratepayers Associations Meeting Notes - 6 November 2019</dc:title>
  <dc:subject/>
  <dc:creator>Heather Bruce</dc:creator>
  <cp:keywords/>
  <cp:lastModifiedBy>Cyndy Lomas</cp:lastModifiedBy>
  <cp:revision>2</cp:revision>
  <cp:lastPrinted>2021-01-30T05:54:00Z</cp:lastPrinted>
  <dcterms:created xsi:type="dcterms:W3CDTF">2022-01-10T10:41:00Z</dcterms:created>
  <dcterms:modified xsi:type="dcterms:W3CDTF">2022-01-10T10:41:00Z</dcterms:modified>
</cp:coreProperties>
</file>