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06064" w14:textId="46082E03" w:rsidR="00541645" w:rsidRPr="000225A3" w:rsidRDefault="00541645">
      <w:pPr>
        <w:rPr>
          <w:lang w:val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B3D25" w:rsidRPr="000225A3" w14:paraId="50850F21" w14:textId="77777777" w:rsidTr="00691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7766300" w14:textId="13D74EF5" w:rsidR="00AB3D25" w:rsidRPr="000225A3" w:rsidRDefault="00AB3D25">
            <w:pPr>
              <w:rPr>
                <w:lang w:val="en-US"/>
              </w:rPr>
            </w:pPr>
            <w:r w:rsidRPr="000225A3">
              <w:rPr>
                <w:lang w:val="en-US"/>
              </w:rPr>
              <w:t>Meeting:</w:t>
            </w:r>
          </w:p>
        </w:tc>
        <w:tc>
          <w:tcPr>
            <w:tcW w:w="6894" w:type="dxa"/>
          </w:tcPr>
          <w:p w14:paraId="18E2D153" w14:textId="6F06E3AC" w:rsidR="00AB3D25" w:rsidRPr="000225A3" w:rsidRDefault="000225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Community Meeting - </w:t>
            </w:r>
            <w:r w:rsidR="00AB3D25" w:rsidRPr="000225A3">
              <w:rPr>
                <w:lang w:val="en-US"/>
              </w:rPr>
              <w:t xml:space="preserve">Cooks Beach and Flaxmill Bay – Coastal Erosion Protection Projects Update </w:t>
            </w:r>
            <w:r>
              <w:rPr>
                <w:lang w:val="en-US"/>
              </w:rPr>
              <w:t>from tcdc</w:t>
            </w:r>
          </w:p>
        </w:tc>
      </w:tr>
      <w:tr w:rsidR="00AB3D25" w14:paraId="3B343279" w14:textId="77777777" w:rsidTr="0069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9CD5A9C" w14:textId="0954C35C" w:rsidR="00AB3D25" w:rsidRPr="006912C9" w:rsidRDefault="00AB3D25">
            <w:pPr>
              <w:rPr>
                <w:lang w:val="en-US"/>
              </w:rPr>
            </w:pPr>
            <w:r w:rsidRPr="006912C9">
              <w:rPr>
                <w:lang w:val="en-US"/>
              </w:rPr>
              <w:t>Location:</w:t>
            </w:r>
          </w:p>
        </w:tc>
        <w:tc>
          <w:tcPr>
            <w:tcW w:w="6894" w:type="dxa"/>
          </w:tcPr>
          <w:p w14:paraId="1BA244C0" w14:textId="4E07EDAD" w:rsidR="00AB3D25" w:rsidRPr="000225A3" w:rsidRDefault="00AB3D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225A3">
              <w:rPr>
                <w:lang w:val="en-US"/>
              </w:rPr>
              <w:t>Cooks Beach Hall, 16</w:t>
            </w:r>
            <w:r w:rsidRPr="000225A3">
              <w:rPr>
                <w:vertAlign w:val="superscript"/>
                <w:lang w:val="en-US"/>
              </w:rPr>
              <w:t>th</w:t>
            </w:r>
            <w:r w:rsidRPr="000225A3">
              <w:rPr>
                <w:lang w:val="en-US"/>
              </w:rPr>
              <w:t xml:space="preserve"> August 2019, 14:00hrs </w:t>
            </w:r>
          </w:p>
        </w:tc>
      </w:tr>
      <w:tr w:rsidR="00AB3D25" w14:paraId="5EB6D5C2" w14:textId="77777777" w:rsidTr="006912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C28A88A" w14:textId="66B54FD3" w:rsidR="00AB3D25" w:rsidRPr="006912C9" w:rsidRDefault="00AB3D25">
            <w:pPr>
              <w:rPr>
                <w:lang w:val="en-US"/>
              </w:rPr>
            </w:pPr>
            <w:r w:rsidRPr="006912C9">
              <w:rPr>
                <w:lang w:val="en-US"/>
              </w:rPr>
              <w:t>Minutes:</w:t>
            </w:r>
          </w:p>
        </w:tc>
        <w:tc>
          <w:tcPr>
            <w:tcW w:w="6894" w:type="dxa"/>
          </w:tcPr>
          <w:p w14:paraId="5C8112B0" w14:textId="4058F766" w:rsidR="00AB3D25" w:rsidRPr="000225A3" w:rsidRDefault="00AB3D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0225A3">
              <w:rPr>
                <w:lang w:val="en-US"/>
              </w:rPr>
              <w:t>Cyndy Lomas – Secretary MBSRRA</w:t>
            </w:r>
          </w:p>
        </w:tc>
      </w:tr>
      <w:tr w:rsidR="000225A3" w14:paraId="3B50D7A7" w14:textId="77777777" w:rsidTr="00691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FE554ED" w14:textId="1A0B9172" w:rsidR="000225A3" w:rsidRPr="006912C9" w:rsidRDefault="000225A3">
            <w:pPr>
              <w:rPr>
                <w:lang w:val="en-US"/>
              </w:rPr>
            </w:pPr>
            <w:r w:rsidRPr="006912C9">
              <w:rPr>
                <w:lang w:val="en-US"/>
              </w:rPr>
              <w:t>Apologies:</w:t>
            </w:r>
          </w:p>
        </w:tc>
        <w:tc>
          <w:tcPr>
            <w:tcW w:w="6894" w:type="dxa"/>
          </w:tcPr>
          <w:p w14:paraId="0BF7C518" w14:textId="021FD3C3" w:rsidR="000225A3" w:rsidRPr="000225A3" w:rsidRDefault="000225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0225A3">
              <w:rPr>
                <w:lang w:val="en-US"/>
              </w:rPr>
              <w:t xml:space="preserve">Bruce and Sally Chambers, Bruce and Judy </w:t>
            </w:r>
            <w:proofErr w:type="spellStart"/>
            <w:r w:rsidRPr="000225A3">
              <w:rPr>
                <w:lang w:val="en-US"/>
              </w:rPr>
              <w:t>Philphott</w:t>
            </w:r>
            <w:proofErr w:type="spellEnd"/>
            <w:r w:rsidRPr="000225A3">
              <w:rPr>
                <w:lang w:val="en-US"/>
              </w:rPr>
              <w:t>, Geoff Perkins, Sue Oxley and Murray Mc Clean</w:t>
            </w:r>
          </w:p>
        </w:tc>
      </w:tr>
    </w:tbl>
    <w:p w14:paraId="0E3CC436" w14:textId="77777777" w:rsidR="000225A3" w:rsidRDefault="000225A3">
      <w:pPr>
        <w:rPr>
          <w:lang w:val="en-US"/>
        </w:rPr>
      </w:pPr>
    </w:p>
    <w:p w14:paraId="0B2169C7" w14:textId="48D77F55" w:rsidR="00194C62" w:rsidRDefault="00EB064D">
      <w:pPr>
        <w:rPr>
          <w:lang w:val="en-US"/>
        </w:rPr>
      </w:pPr>
      <w:r>
        <w:rPr>
          <w:lang w:val="en-US"/>
        </w:rPr>
        <w:t xml:space="preserve">Meeting opened by Graeme Lomas, President </w:t>
      </w:r>
      <w:proofErr w:type="gramStart"/>
      <w:r>
        <w:rPr>
          <w:lang w:val="en-US"/>
        </w:rPr>
        <w:t xml:space="preserve">MBSRRA </w:t>
      </w:r>
      <w:r w:rsidR="00545921">
        <w:rPr>
          <w:lang w:val="en-US"/>
        </w:rPr>
        <w:t xml:space="preserve"> -</w:t>
      </w:r>
      <w:proofErr w:type="gramEnd"/>
      <w:r w:rsidR="00545921">
        <w:rPr>
          <w:lang w:val="en-US"/>
        </w:rPr>
        <w:t xml:space="preserve"> </w:t>
      </w:r>
      <w:r w:rsidR="002E56EF">
        <w:rPr>
          <w:lang w:val="en-US"/>
        </w:rPr>
        <w:t>A warm welcome to the Council and those who attended the meeting</w:t>
      </w:r>
      <w:r w:rsidR="00492743">
        <w:rPr>
          <w:lang w:val="en-US"/>
        </w:rPr>
        <w:t>.</w:t>
      </w:r>
    </w:p>
    <w:p w14:paraId="6711E439" w14:textId="4C405456" w:rsidR="006912C9" w:rsidRDefault="00194C62">
      <w:pPr>
        <w:rPr>
          <w:lang w:val="en-US"/>
        </w:rPr>
      </w:pPr>
      <w:r>
        <w:rPr>
          <w:lang w:val="en-US"/>
        </w:rPr>
        <w:t xml:space="preserve">A presentation was given from TCDC on the proposed </w:t>
      </w:r>
      <w:r w:rsidR="00B35485">
        <w:rPr>
          <w:lang w:val="en-US"/>
        </w:rPr>
        <w:t xml:space="preserve">remediation plans to address erosion at Cook’s </w:t>
      </w:r>
      <w:r w:rsidR="00683B42">
        <w:rPr>
          <w:lang w:val="en-US"/>
        </w:rPr>
        <w:t xml:space="preserve">Beach and Flaxmill Bay.  A summary of the </w:t>
      </w:r>
      <w:r w:rsidR="00541645">
        <w:rPr>
          <w:lang w:val="en-US"/>
        </w:rPr>
        <w:t>presentation</w:t>
      </w:r>
      <w:r w:rsidR="00683B42">
        <w:rPr>
          <w:lang w:val="en-US"/>
        </w:rPr>
        <w:t xml:space="preserve"> points </w:t>
      </w:r>
      <w:proofErr w:type="gramStart"/>
      <w:r w:rsidR="00683B42">
        <w:rPr>
          <w:lang w:val="en-US"/>
        </w:rPr>
        <w:t>are</w:t>
      </w:r>
      <w:proofErr w:type="gramEnd"/>
      <w:r w:rsidR="00683B42">
        <w:rPr>
          <w:lang w:val="en-US"/>
        </w:rPr>
        <w:t xml:space="preserve"> outlined below.</w:t>
      </w:r>
      <w:r w:rsidR="006912C9">
        <w:rPr>
          <w:lang w:val="en-US"/>
        </w:rPr>
        <w:t xml:space="preserve"> The full power point presentation can be viewed at: </w:t>
      </w:r>
      <w:hyperlink r:id="rId5" w:history="1">
        <w:r w:rsidR="006912C9" w:rsidRPr="004140A3">
          <w:rPr>
            <w:rStyle w:val="Hyperlink"/>
            <w:lang w:val="en-US"/>
          </w:rPr>
          <w:t>https://mercurybaysouthratepayers.weebly.com/erosion.html</w:t>
        </w:r>
      </w:hyperlink>
    </w:p>
    <w:p w14:paraId="0E1BB181" w14:textId="527F8B7A" w:rsidR="002E56EF" w:rsidRPr="00967B6E" w:rsidRDefault="002E56EF">
      <w:pPr>
        <w:rPr>
          <w:b/>
          <w:bCs/>
          <w:lang w:val="en-US"/>
        </w:rPr>
      </w:pPr>
      <w:r w:rsidRPr="00967B6E">
        <w:rPr>
          <w:b/>
          <w:bCs/>
          <w:lang w:val="en-US"/>
        </w:rPr>
        <w:t xml:space="preserve">Flaxmill Bay </w:t>
      </w:r>
    </w:p>
    <w:p w14:paraId="0216A330" w14:textId="60E7B395" w:rsidR="002E56EF" w:rsidRDefault="00683B42" w:rsidP="002E56E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</w:t>
      </w:r>
      <w:r w:rsidR="002E56EF">
        <w:rPr>
          <w:lang w:val="en-US"/>
        </w:rPr>
        <w:t xml:space="preserve">Rock Wall </w:t>
      </w:r>
      <w:r>
        <w:rPr>
          <w:lang w:val="en-US"/>
        </w:rPr>
        <w:t xml:space="preserve">is </w:t>
      </w:r>
      <w:r w:rsidR="00EF16FA">
        <w:rPr>
          <w:lang w:val="en-US"/>
        </w:rPr>
        <w:t xml:space="preserve">proposed as a solution to </w:t>
      </w:r>
      <w:r w:rsidR="002E56EF">
        <w:rPr>
          <w:lang w:val="en-US"/>
        </w:rPr>
        <w:t xml:space="preserve">protect infrastructure and </w:t>
      </w:r>
      <w:r w:rsidR="00EF16FA">
        <w:rPr>
          <w:lang w:val="en-US"/>
        </w:rPr>
        <w:t>b</w:t>
      </w:r>
      <w:r w:rsidR="002E56EF">
        <w:rPr>
          <w:lang w:val="en-US"/>
        </w:rPr>
        <w:t xml:space="preserve">each. </w:t>
      </w:r>
    </w:p>
    <w:p w14:paraId="781611EF" w14:textId="46EA4646" w:rsidR="00967B6E" w:rsidRPr="00617035" w:rsidRDefault="00967B6E" w:rsidP="00967B6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To implement </w:t>
      </w:r>
      <w:r w:rsidR="00EF16FA">
        <w:rPr>
          <w:lang w:val="en-US"/>
        </w:rPr>
        <w:t>the</w:t>
      </w:r>
      <w:r>
        <w:rPr>
          <w:lang w:val="en-US"/>
        </w:rPr>
        <w:t xml:space="preserve"> </w:t>
      </w:r>
      <w:r w:rsidR="00B53A5A">
        <w:rPr>
          <w:lang w:val="en-US"/>
        </w:rPr>
        <w:t>r</w:t>
      </w:r>
      <w:r>
        <w:rPr>
          <w:lang w:val="en-US"/>
        </w:rPr>
        <w:t>ock</w:t>
      </w:r>
      <w:r w:rsidR="00B53A5A">
        <w:rPr>
          <w:lang w:val="en-US"/>
        </w:rPr>
        <w:t xml:space="preserve"> </w:t>
      </w:r>
      <w:proofErr w:type="gramStart"/>
      <w:r>
        <w:rPr>
          <w:lang w:val="en-US"/>
        </w:rPr>
        <w:t>wall</w:t>
      </w:r>
      <w:proofErr w:type="gramEnd"/>
      <w:r>
        <w:rPr>
          <w:lang w:val="en-US"/>
        </w:rPr>
        <w:t xml:space="preserve"> it is necessary for three </w:t>
      </w:r>
      <w:proofErr w:type="spellStart"/>
      <w:r>
        <w:rPr>
          <w:lang w:val="en-US"/>
        </w:rPr>
        <w:t>pohutukawa</w:t>
      </w:r>
      <w:proofErr w:type="spellEnd"/>
      <w:r w:rsidR="00360BBC">
        <w:rPr>
          <w:lang w:val="en-US"/>
        </w:rPr>
        <w:t xml:space="preserve"> trees</w:t>
      </w:r>
      <w:r>
        <w:rPr>
          <w:lang w:val="en-US"/>
        </w:rPr>
        <w:t xml:space="preserve"> to be moved. </w:t>
      </w:r>
    </w:p>
    <w:p w14:paraId="638BEDA1" w14:textId="41FA0B14" w:rsidR="00967B6E" w:rsidRDefault="00617035" w:rsidP="002E56E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 </w:t>
      </w:r>
      <w:proofErr w:type="spellStart"/>
      <w:r>
        <w:rPr>
          <w:lang w:val="en-US"/>
        </w:rPr>
        <w:t>g</w:t>
      </w:r>
      <w:r w:rsidR="00967B6E">
        <w:rPr>
          <w:lang w:val="en-US"/>
        </w:rPr>
        <w:t>royne</w:t>
      </w:r>
      <w:proofErr w:type="spellEnd"/>
      <w:r w:rsidR="00967B6E">
        <w:rPr>
          <w:lang w:val="en-US"/>
        </w:rPr>
        <w:t xml:space="preserve"> </w:t>
      </w:r>
      <w:r>
        <w:rPr>
          <w:lang w:val="en-US"/>
        </w:rPr>
        <w:t xml:space="preserve">is proposed </w:t>
      </w:r>
      <w:r w:rsidR="00967B6E">
        <w:rPr>
          <w:lang w:val="en-US"/>
        </w:rPr>
        <w:t xml:space="preserve">to be built at the mouth of the estuary </w:t>
      </w:r>
    </w:p>
    <w:p w14:paraId="700346AD" w14:textId="6B4817E9" w:rsidR="00967B6E" w:rsidRDefault="00617035" w:rsidP="002E56E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groyne</w:t>
      </w:r>
      <w:proofErr w:type="spellEnd"/>
      <w:r>
        <w:rPr>
          <w:lang w:val="en-US"/>
        </w:rPr>
        <w:t xml:space="preserve"> </w:t>
      </w:r>
      <w:r w:rsidR="00E8761B">
        <w:rPr>
          <w:lang w:val="en-US"/>
        </w:rPr>
        <w:t xml:space="preserve">resource </w:t>
      </w:r>
      <w:r>
        <w:rPr>
          <w:lang w:val="en-US"/>
        </w:rPr>
        <w:t>consent is expected to be completed in September 2019</w:t>
      </w:r>
      <w:r w:rsidR="00967B6E">
        <w:rPr>
          <w:lang w:val="en-US"/>
        </w:rPr>
        <w:t xml:space="preserve"> </w:t>
      </w:r>
    </w:p>
    <w:p w14:paraId="12E07ED6" w14:textId="1D98E8D5" w:rsidR="00291E7F" w:rsidRDefault="00E8761B" w:rsidP="002E56E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Resource consent has already been granted for the rock wall</w:t>
      </w:r>
    </w:p>
    <w:p w14:paraId="633CD1A5" w14:textId="77777777" w:rsidR="00C91AF4" w:rsidRDefault="00967B6E" w:rsidP="00967B6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Construction</w:t>
      </w:r>
      <w:r w:rsidR="00291E7F">
        <w:rPr>
          <w:lang w:val="en-US"/>
        </w:rPr>
        <w:t xml:space="preserve"> of the</w:t>
      </w:r>
      <w:r w:rsidR="00E8761B">
        <w:rPr>
          <w:lang w:val="en-US"/>
        </w:rPr>
        <w:t xml:space="preserve"> rock wall is expected to commence in</w:t>
      </w:r>
      <w:r>
        <w:rPr>
          <w:lang w:val="en-US"/>
        </w:rPr>
        <w:t xml:space="preserve"> February </w:t>
      </w:r>
      <w:r w:rsidR="00E8761B">
        <w:rPr>
          <w:lang w:val="en-US"/>
        </w:rPr>
        <w:t xml:space="preserve">or </w:t>
      </w:r>
      <w:r>
        <w:rPr>
          <w:lang w:val="en-US"/>
        </w:rPr>
        <w:t>March</w:t>
      </w:r>
      <w:r w:rsidR="00000B04">
        <w:rPr>
          <w:lang w:val="en-US"/>
        </w:rPr>
        <w:t xml:space="preserve"> 2020.</w:t>
      </w:r>
      <w:r w:rsidR="00E8761B">
        <w:rPr>
          <w:lang w:val="en-US"/>
        </w:rPr>
        <w:t xml:space="preserve"> </w:t>
      </w:r>
    </w:p>
    <w:p w14:paraId="1CBDB7FE" w14:textId="6D1FA14F" w:rsidR="00967B6E" w:rsidRPr="00C91AF4" w:rsidRDefault="00B53A5A" w:rsidP="00967B6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Once the</w:t>
      </w:r>
      <w:r w:rsidR="00C91AF4">
        <w:rPr>
          <w:lang w:val="en-US"/>
        </w:rPr>
        <w:t xml:space="preserve"> c</w:t>
      </w:r>
      <w:r w:rsidR="00967B6E" w:rsidRPr="00C91AF4">
        <w:rPr>
          <w:lang w:val="en-US"/>
        </w:rPr>
        <w:t xml:space="preserve">onsenting process </w:t>
      </w:r>
      <w:r w:rsidR="00C91AF4">
        <w:rPr>
          <w:lang w:val="en-US"/>
        </w:rPr>
        <w:t>is completed contractors will be engaged to complete the work.</w:t>
      </w:r>
    </w:p>
    <w:p w14:paraId="0F18B768" w14:textId="5BB5F929" w:rsidR="002E56EF" w:rsidRDefault="002E56EF">
      <w:pPr>
        <w:rPr>
          <w:b/>
          <w:bCs/>
          <w:lang w:val="en-US"/>
        </w:rPr>
      </w:pPr>
      <w:r>
        <w:rPr>
          <w:lang w:val="en-US"/>
        </w:rPr>
        <w:t xml:space="preserve"> </w:t>
      </w:r>
      <w:r w:rsidR="00967B6E" w:rsidRPr="00967B6E">
        <w:rPr>
          <w:b/>
          <w:bCs/>
          <w:lang w:val="en-US"/>
        </w:rPr>
        <w:t xml:space="preserve">Cooks Beach </w:t>
      </w:r>
    </w:p>
    <w:p w14:paraId="6F248AF5" w14:textId="1085285D" w:rsidR="00967B6E" w:rsidRDefault="00C91AF4" w:rsidP="00967B6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 b</w:t>
      </w:r>
      <w:r w:rsidR="00870B33" w:rsidRPr="00870B33">
        <w:rPr>
          <w:lang w:val="en-US"/>
        </w:rPr>
        <w:t xml:space="preserve">ackstop wall </w:t>
      </w:r>
      <w:r>
        <w:rPr>
          <w:lang w:val="en-US"/>
        </w:rPr>
        <w:t xml:space="preserve">is </w:t>
      </w:r>
      <w:r w:rsidR="00870B33">
        <w:rPr>
          <w:lang w:val="en-US"/>
        </w:rPr>
        <w:t>to be built at the eastern part of the beach. The wall will be built below ground level with a layer of thick sand above supporting heavy planting</w:t>
      </w:r>
      <w:r w:rsidR="00FA0DD1">
        <w:rPr>
          <w:lang w:val="en-US"/>
        </w:rPr>
        <w:t xml:space="preserve"> and beach nourishment</w:t>
      </w:r>
      <w:r w:rsidR="00870B33">
        <w:rPr>
          <w:lang w:val="en-US"/>
        </w:rPr>
        <w:t>.</w:t>
      </w:r>
    </w:p>
    <w:p w14:paraId="14A51EC9" w14:textId="3B19D883" w:rsidR="00870B33" w:rsidRDefault="00870B33" w:rsidP="00967B6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</w:t>
      </w:r>
      <w:r w:rsidR="004114FE">
        <w:rPr>
          <w:lang w:val="en-US"/>
        </w:rPr>
        <w:t>2-metre-thick</w:t>
      </w:r>
      <w:r w:rsidR="001568ED">
        <w:rPr>
          <w:lang w:val="en-US"/>
        </w:rPr>
        <w:t xml:space="preserve"> </w:t>
      </w:r>
      <w:r>
        <w:rPr>
          <w:lang w:val="en-US"/>
        </w:rPr>
        <w:t xml:space="preserve">wall will impede </w:t>
      </w:r>
      <w:r w:rsidR="00D541E2">
        <w:rPr>
          <w:lang w:val="en-US"/>
        </w:rPr>
        <w:t xml:space="preserve">sand </w:t>
      </w:r>
      <w:r w:rsidR="00F66C8B">
        <w:rPr>
          <w:lang w:val="en-US"/>
        </w:rPr>
        <w:t>from being undermined</w:t>
      </w:r>
    </w:p>
    <w:p w14:paraId="235E9DBD" w14:textId="1B7959DF" w:rsidR="001568ED" w:rsidRDefault="00AF144C" w:rsidP="00967B6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</w:t>
      </w:r>
      <w:r w:rsidR="00084B45">
        <w:rPr>
          <w:lang w:val="en-US"/>
        </w:rPr>
        <w:t>is type of erosion management</w:t>
      </w:r>
      <w:r>
        <w:rPr>
          <w:lang w:val="en-US"/>
        </w:rPr>
        <w:t xml:space="preserve"> </w:t>
      </w:r>
      <w:r w:rsidR="004C1F74">
        <w:rPr>
          <w:lang w:val="en-US"/>
        </w:rPr>
        <w:t xml:space="preserve">has been successfully </w:t>
      </w:r>
      <w:r w:rsidR="00116B9F">
        <w:rPr>
          <w:lang w:val="en-US"/>
        </w:rPr>
        <w:t>implemented St Heliers and Tam</w:t>
      </w:r>
      <w:r w:rsidR="00084B45">
        <w:rPr>
          <w:lang w:val="en-US"/>
        </w:rPr>
        <w:t>a</w:t>
      </w:r>
      <w:r w:rsidR="00116B9F">
        <w:rPr>
          <w:lang w:val="en-US"/>
        </w:rPr>
        <w:t>ki Beach</w:t>
      </w:r>
      <w:r w:rsidR="00084B45">
        <w:rPr>
          <w:lang w:val="en-US"/>
        </w:rPr>
        <w:t>.</w:t>
      </w:r>
      <w:r w:rsidR="00116B9F">
        <w:rPr>
          <w:lang w:val="en-US"/>
        </w:rPr>
        <w:t xml:space="preserve"> </w:t>
      </w:r>
    </w:p>
    <w:p w14:paraId="29DA285B" w14:textId="4BA92EFC" w:rsidR="00870B33" w:rsidRDefault="00870B33" w:rsidP="00967B6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Lorenzo has won the contract and work will start in late September and early October</w:t>
      </w:r>
      <w:r w:rsidR="00C66269">
        <w:rPr>
          <w:lang w:val="en-US"/>
        </w:rPr>
        <w:t xml:space="preserve"> 2019.</w:t>
      </w:r>
    </w:p>
    <w:p w14:paraId="23FAECA4" w14:textId="19785B68" w:rsidR="00870B33" w:rsidRPr="00C13190" w:rsidRDefault="008F5EA1" w:rsidP="008F5EA1">
      <w:pPr>
        <w:ind w:left="360"/>
        <w:rPr>
          <w:b/>
          <w:bCs/>
          <w:i/>
          <w:iCs/>
          <w:lang w:val="en-US"/>
        </w:rPr>
      </w:pPr>
      <w:r w:rsidRPr="00C13190">
        <w:rPr>
          <w:b/>
          <w:bCs/>
          <w:i/>
          <w:iCs/>
          <w:lang w:val="en-US"/>
        </w:rPr>
        <w:t xml:space="preserve">Cairn Reinstatement </w:t>
      </w:r>
      <w:r w:rsidR="00C66269" w:rsidRPr="00C13190">
        <w:rPr>
          <w:b/>
          <w:bCs/>
          <w:i/>
          <w:iCs/>
          <w:lang w:val="en-US"/>
        </w:rPr>
        <w:t xml:space="preserve"> </w:t>
      </w:r>
    </w:p>
    <w:p w14:paraId="6DB59D5A" w14:textId="77777777" w:rsidR="004114FE" w:rsidRDefault="00C518ED" w:rsidP="004114FE">
      <w:pPr>
        <w:pStyle w:val="ListParagraph"/>
        <w:numPr>
          <w:ilvl w:val="0"/>
          <w:numId w:val="3"/>
        </w:numPr>
        <w:rPr>
          <w:lang w:val="en-US"/>
        </w:rPr>
      </w:pPr>
      <w:r w:rsidRPr="004114FE">
        <w:rPr>
          <w:lang w:val="en-US"/>
        </w:rPr>
        <w:t xml:space="preserve">Will be a </w:t>
      </w:r>
      <w:r w:rsidR="004114FE" w:rsidRPr="004114FE">
        <w:rPr>
          <w:lang w:val="en-US"/>
        </w:rPr>
        <w:t>nautical</w:t>
      </w:r>
      <w:r w:rsidRPr="004114FE">
        <w:rPr>
          <w:lang w:val="en-US"/>
        </w:rPr>
        <w:t xml:space="preserve"> theme shaped as the bow of a boat.</w:t>
      </w:r>
    </w:p>
    <w:p w14:paraId="642929EE" w14:textId="4EEC14E0" w:rsidR="00C66269" w:rsidRDefault="00C518ED" w:rsidP="00C66269">
      <w:pPr>
        <w:pStyle w:val="ListParagraph"/>
        <w:numPr>
          <w:ilvl w:val="0"/>
          <w:numId w:val="3"/>
        </w:numPr>
        <w:rPr>
          <w:lang w:val="en-US"/>
        </w:rPr>
      </w:pPr>
      <w:r w:rsidRPr="004114FE">
        <w:rPr>
          <w:lang w:val="en-US"/>
        </w:rPr>
        <w:t xml:space="preserve"> </w:t>
      </w:r>
      <w:r w:rsidR="004114FE" w:rsidRPr="004114FE">
        <w:rPr>
          <w:lang w:val="en-US"/>
        </w:rPr>
        <w:t>It will be planted out in natives</w:t>
      </w:r>
      <w:r w:rsidR="00C66269">
        <w:rPr>
          <w:lang w:val="en-US"/>
        </w:rPr>
        <w:t xml:space="preserve">. Natives will be planted through the pines trees but when the roots have bound, the pine trees will be removed. </w:t>
      </w:r>
    </w:p>
    <w:p w14:paraId="6CD93D20" w14:textId="77777777" w:rsidR="00C13190" w:rsidRPr="00C13190" w:rsidRDefault="004114FE" w:rsidP="00C66269">
      <w:pPr>
        <w:pStyle w:val="ListParagraph"/>
        <w:numPr>
          <w:ilvl w:val="0"/>
          <w:numId w:val="3"/>
        </w:numPr>
        <w:rPr>
          <w:lang w:val="en-US"/>
        </w:rPr>
      </w:pPr>
      <w:r w:rsidRPr="004114FE">
        <w:rPr>
          <w:lang w:val="en-US"/>
        </w:rPr>
        <w:t xml:space="preserve"> </w:t>
      </w:r>
      <w:r w:rsidR="004546A1" w:rsidRPr="00C66269">
        <w:rPr>
          <w:lang w:val="en-US"/>
        </w:rPr>
        <w:t xml:space="preserve">Work will </w:t>
      </w:r>
      <w:r w:rsidR="00C66269">
        <w:rPr>
          <w:lang w:val="en-US"/>
        </w:rPr>
        <w:t>commence</w:t>
      </w:r>
      <w:r w:rsidR="004546A1" w:rsidRPr="00C66269">
        <w:rPr>
          <w:lang w:val="en-US"/>
        </w:rPr>
        <w:t xml:space="preserve"> </w:t>
      </w:r>
      <w:r w:rsidR="00FE28C8" w:rsidRPr="00C66269">
        <w:rPr>
          <w:lang w:val="en-US"/>
        </w:rPr>
        <w:t>on the 26</w:t>
      </w:r>
      <w:r w:rsidR="00FE28C8" w:rsidRPr="00C66269">
        <w:rPr>
          <w:vertAlign w:val="superscript"/>
          <w:lang w:val="en-US"/>
        </w:rPr>
        <w:t>th</w:t>
      </w:r>
      <w:r w:rsidR="00FE28C8" w:rsidRPr="00C66269">
        <w:rPr>
          <w:lang w:val="en-US"/>
        </w:rPr>
        <w:t xml:space="preserve"> August and </w:t>
      </w:r>
      <w:r w:rsidR="00C13190">
        <w:rPr>
          <w:lang w:val="en-US"/>
        </w:rPr>
        <w:t>is</w:t>
      </w:r>
      <w:r w:rsidR="00FE28C8" w:rsidRPr="00C66269">
        <w:rPr>
          <w:lang w:val="en-US"/>
        </w:rPr>
        <w:t xml:space="preserve"> anticipated </w:t>
      </w:r>
      <w:r w:rsidR="00C13190">
        <w:rPr>
          <w:lang w:val="en-US"/>
        </w:rPr>
        <w:t>to</w:t>
      </w:r>
      <w:r w:rsidR="00FE28C8" w:rsidRPr="00C66269">
        <w:rPr>
          <w:lang w:val="en-US"/>
        </w:rPr>
        <w:t xml:space="preserve"> take 2-3 weeks</w:t>
      </w:r>
      <w:r w:rsidR="00C13190">
        <w:rPr>
          <w:lang w:val="en-US"/>
        </w:rPr>
        <w:t xml:space="preserve"> to complete</w:t>
      </w:r>
      <w:r w:rsidR="00FE28C8" w:rsidRPr="00C66269">
        <w:rPr>
          <w:lang w:val="en-US"/>
        </w:rPr>
        <w:t>.</w:t>
      </w:r>
      <w:r w:rsidR="00B531F3" w:rsidRPr="00C66269">
        <w:rPr>
          <w:b/>
          <w:bCs/>
          <w:lang w:val="en-US"/>
        </w:rPr>
        <w:t xml:space="preserve">        </w:t>
      </w:r>
    </w:p>
    <w:p w14:paraId="70597B05" w14:textId="77777777" w:rsidR="00C13190" w:rsidRPr="00C13190" w:rsidRDefault="00C13190" w:rsidP="00C13190">
      <w:pPr>
        <w:pStyle w:val="ListParagraph"/>
        <w:ind w:left="1080"/>
        <w:rPr>
          <w:lang w:val="en-US"/>
        </w:rPr>
      </w:pPr>
    </w:p>
    <w:p w14:paraId="2D274397" w14:textId="38AFADAE" w:rsidR="00B531F3" w:rsidRPr="00C13190" w:rsidRDefault="00B531F3" w:rsidP="00C13190">
      <w:pPr>
        <w:rPr>
          <w:lang w:val="en-US"/>
        </w:rPr>
      </w:pPr>
      <w:r w:rsidRPr="00C13190">
        <w:rPr>
          <w:b/>
          <w:bCs/>
          <w:lang w:val="en-US"/>
        </w:rPr>
        <w:t>Q</w:t>
      </w:r>
      <w:r w:rsidR="00C13190">
        <w:rPr>
          <w:b/>
          <w:bCs/>
          <w:lang w:val="en-US"/>
        </w:rPr>
        <w:t>uestions and Answers</w:t>
      </w:r>
    </w:p>
    <w:p w14:paraId="64DC7993" w14:textId="18FA604E" w:rsidR="006C5B8C" w:rsidRDefault="006C5B8C" w:rsidP="00B531F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Cooks Beach </w:t>
      </w:r>
    </w:p>
    <w:p w14:paraId="428821AC" w14:textId="645FCF25" w:rsidR="00465631" w:rsidRPr="00AE1DCD" w:rsidRDefault="00AE1DCD" w:rsidP="00AE1DCD">
      <w:pPr>
        <w:ind w:firstLine="720"/>
        <w:rPr>
          <w:lang w:val="en-US"/>
        </w:rPr>
      </w:pPr>
      <w:r>
        <w:rPr>
          <w:lang w:val="en-US"/>
        </w:rPr>
        <w:t xml:space="preserve">Q: </w:t>
      </w:r>
      <w:r w:rsidR="006C5B8C" w:rsidRPr="00AE1DCD">
        <w:rPr>
          <w:lang w:val="en-US"/>
        </w:rPr>
        <w:t xml:space="preserve">Cairn looks unsightly </w:t>
      </w:r>
    </w:p>
    <w:p w14:paraId="23A48553" w14:textId="6F51535C" w:rsidR="00E7243E" w:rsidRPr="00AE1DCD" w:rsidRDefault="00AE1DCD" w:rsidP="00AE1DCD">
      <w:pPr>
        <w:ind w:firstLine="720"/>
        <w:rPr>
          <w:i/>
          <w:iCs/>
          <w:lang w:val="en-US"/>
        </w:rPr>
      </w:pPr>
      <w:r>
        <w:rPr>
          <w:i/>
          <w:iCs/>
          <w:lang w:val="en-US"/>
        </w:rPr>
        <w:lastRenderedPageBreak/>
        <w:t xml:space="preserve">A: </w:t>
      </w:r>
      <w:r w:rsidR="00E7243E" w:rsidRPr="00AE1DCD">
        <w:rPr>
          <w:i/>
          <w:iCs/>
          <w:lang w:val="en-US"/>
        </w:rPr>
        <w:t xml:space="preserve">The Cairn </w:t>
      </w:r>
      <w:r w:rsidR="00BC4842" w:rsidRPr="00AE1DCD">
        <w:rPr>
          <w:i/>
          <w:iCs/>
          <w:lang w:val="en-US"/>
        </w:rPr>
        <w:t>is a commonplace design of the era and a sextant will be used to dress it up.</w:t>
      </w:r>
    </w:p>
    <w:p w14:paraId="0043DEE1" w14:textId="38BE27ED" w:rsidR="00C326E0" w:rsidRPr="00AE1DCD" w:rsidRDefault="00AE1DCD" w:rsidP="00AE1DCD">
      <w:pPr>
        <w:ind w:firstLine="720"/>
        <w:rPr>
          <w:lang w:val="en-US"/>
        </w:rPr>
      </w:pPr>
      <w:r>
        <w:rPr>
          <w:lang w:val="en-US"/>
        </w:rPr>
        <w:t xml:space="preserve">Q: </w:t>
      </w:r>
      <w:r w:rsidR="00907D92" w:rsidRPr="00AE1DCD">
        <w:rPr>
          <w:lang w:val="en-US"/>
        </w:rPr>
        <w:t xml:space="preserve">Is the Work going to have significant </w:t>
      </w:r>
      <w:r w:rsidR="00A35475" w:rsidRPr="00AE1DCD">
        <w:rPr>
          <w:lang w:val="en-US"/>
        </w:rPr>
        <w:t xml:space="preserve">ecological </w:t>
      </w:r>
      <w:r w:rsidR="00907D92" w:rsidRPr="00AE1DCD">
        <w:rPr>
          <w:lang w:val="en-US"/>
        </w:rPr>
        <w:t>impact</w:t>
      </w:r>
      <w:r w:rsidR="00553E3F">
        <w:rPr>
          <w:lang w:val="en-US"/>
        </w:rPr>
        <w:t>?</w:t>
      </w:r>
      <w:r w:rsidR="00907D92" w:rsidRPr="00AE1DCD">
        <w:rPr>
          <w:lang w:val="en-US"/>
        </w:rPr>
        <w:t xml:space="preserve"> </w:t>
      </w:r>
    </w:p>
    <w:p w14:paraId="1604A9C7" w14:textId="78D26C29" w:rsidR="00212A20" w:rsidRPr="00553E3F" w:rsidRDefault="00553E3F" w:rsidP="00553E3F">
      <w:pPr>
        <w:ind w:left="720"/>
        <w:rPr>
          <w:i/>
          <w:iCs/>
          <w:lang w:val="en-US"/>
        </w:rPr>
      </w:pPr>
      <w:r>
        <w:rPr>
          <w:i/>
          <w:iCs/>
          <w:lang w:val="en-US"/>
        </w:rPr>
        <w:t xml:space="preserve">A: </w:t>
      </w:r>
      <w:r w:rsidR="00E302FF" w:rsidRPr="00553E3F">
        <w:rPr>
          <w:i/>
          <w:iCs/>
          <w:lang w:val="en-US"/>
        </w:rPr>
        <w:t xml:space="preserve">1000 </w:t>
      </w:r>
      <w:r w:rsidR="00124E66" w:rsidRPr="00553E3F">
        <w:rPr>
          <w:i/>
          <w:iCs/>
          <w:lang w:val="en-US"/>
        </w:rPr>
        <w:t>meter</w:t>
      </w:r>
      <w:r w:rsidR="00124E66">
        <w:rPr>
          <w:i/>
          <w:iCs/>
          <w:lang w:val="en-US"/>
        </w:rPr>
        <w:t>s</w:t>
      </w:r>
      <w:r w:rsidR="00E302FF" w:rsidRPr="00553E3F">
        <w:rPr>
          <w:i/>
          <w:iCs/>
          <w:lang w:val="en-US"/>
        </w:rPr>
        <w:t xml:space="preserve"> cubed will be taken from the </w:t>
      </w:r>
      <w:r w:rsidR="00012739" w:rsidRPr="00553E3F">
        <w:rPr>
          <w:i/>
          <w:iCs/>
          <w:lang w:val="en-US"/>
        </w:rPr>
        <w:t>estuar</w:t>
      </w:r>
      <w:r w:rsidR="00CE193C" w:rsidRPr="00553E3F">
        <w:rPr>
          <w:i/>
          <w:iCs/>
          <w:lang w:val="en-US"/>
        </w:rPr>
        <w:t>y</w:t>
      </w:r>
      <w:r w:rsidR="002761E4" w:rsidRPr="00553E3F">
        <w:rPr>
          <w:i/>
          <w:iCs/>
          <w:lang w:val="en-US"/>
        </w:rPr>
        <w:t>.</w:t>
      </w:r>
      <w:r w:rsidR="00CE193C" w:rsidRPr="00553E3F">
        <w:rPr>
          <w:i/>
          <w:iCs/>
          <w:lang w:val="en-US"/>
        </w:rPr>
        <w:t xml:space="preserve"> </w:t>
      </w:r>
      <w:r w:rsidR="00611BC0" w:rsidRPr="00553E3F">
        <w:rPr>
          <w:i/>
          <w:iCs/>
          <w:lang w:val="en-US"/>
        </w:rPr>
        <w:t xml:space="preserve">5 </w:t>
      </w:r>
      <w:r w:rsidR="00124E66" w:rsidRPr="00553E3F">
        <w:rPr>
          <w:i/>
          <w:iCs/>
          <w:lang w:val="en-US"/>
        </w:rPr>
        <w:t>meter</w:t>
      </w:r>
      <w:r w:rsidR="00124E66">
        <w:rPr>
          <w:i/>
          <w:iCs/>
          <w:lang w:val="en-US"/>
        </w:rPr>
        <w:t>s</w:t>
      </w:r>
      <w:r w:rsidR="00611BC0" w:rsidRPr="00553E3F">
        <w:rPr>
          <w:i/>
          <w:iCs/>
          <w:lang w:val="en-US"/>
        </w:rPr>
        <w:t xml:space="preserve"> </w:t>
      </w:r>
      <w:r w:rsidR="00A35475" w:rsidRPr="00553E3F">
        <w:rPr>
          <w:i/>
          <w:iCs/>
          <w:lang w:val="en-US"/>
        </w:rPr>
        <w:t xml:space="preserve">surrounds for </w:t>
      </w:r>
      <w:r w:rsidR="002761E4" w:rsidRPr="00553E3F">
        <w:rPr>
          <w:i/>
          <w:iCs/>
          <w:lang w:val="en-US"/>
        </w:rPr>
        <w:t>the pipi bed. It will be closely monitored</w:t>
      </w:r>
    </w:p>
    <w:p w14:paraId="3E3CA8F1" w14:textId="530CBD30" w:rsidR="00A76DDC" w:rsidRPr="00553E3F" w:rsidRDefault="00553E3F" w:rsidP="00553E3F">
      <w:pPr>
        <w:ind w:firstLine="720"/>
        <w:rPr>
          <w:lang w:val="en-US"/>
        </w:rPr>
      </w:pPr>
      <w:r>
        <w:rPr>
          <w:lang w:val="en-US"/>
        </w:rPr>
        <w:t xml:space="preserve">Q: </w:t>
      </w:r>
      <w:r w:rsidR="00A76DDC" w:rsidRPr="00553E3F">
        <w:rPr>
          <w:lang w:val="en-US"/>
        </w:rPr>
        <w:t>How deep will the Rock wall b</w:t>
      </w:r>
      <w:r w:rsidR="006F54CD" w:rsidRPr="00553E3F">
        <w:rPr>
          <w:lang w:val="en-US"/>
        </w:rPr>
        <w:t>e</w:t>
      </w:r>
    </w:p>
    <w:p w14:paraId="441E1577" w14:textId="0628966F" w:rsidR="00BA2574" w:rsidRPr="00CA7D94" w:rsidRDefault="00553E3F" w:rsidP="00CA7D94">
      <w:pPr>
        <w:ind w:left="720"/>
        <w:rPr>
          <w:i/>
          <w:iCs/>
          <w:lang w:val="en-US"/>
        </w:rPr>
      </w:pPr>
      <w:r>
        <w:rPr>
          <w:i/>
          <w:iCs/>
          <w:lang w:val="en-US"/>
        </w:rPr>
        <w:t xml:space="preserve">A: </w:t>
      </w:r>
      <w:r w:rsidR="00303E02" w:rsidRPr="00553E3F">
        <w:rPr>
          <w:i/>
          <w:iCs/>
          <w:lang w:val="en-US"/>
        </w:rPr>
        <w:t>3</w:t>
      </w:r>
      <w:r>
        <w:rPr>
          <w:i/>
          <w:iCs/>
          <w:lang w:val="en-US"/>
        </w:rPr>
        <w:t>-</w:t>
      </w:r>
      <w:r w:rsidR="00303E02" w:rsidRPr="00553E3F">
        <w:rPr>
          <w:i/>
          <w:iCs/>
          <w:lang w:val="en-US"/>
        </w:rPr>
        <w:t xml:space="preserve">4 </w:t>
      </w:r>
      <w:r w:rsidR="00124E66" w:rsidRPr="00553E3F">
        <w:rPr>
          <w:i/>
          <w:iCs/>
          <w:lang w:val="en-US"/>
        </w:rPr>
        <w:t>Meters</w:t>
      </w:r>
      <w:r w:rsidR="00CA7D94" w:rsidRPr="00CA7D94">
        <w:rPr>
          <w:i/>
          <w:iCs/>
          <w:lang w:val="en-US"/>
        </w:rPr>
        <w:t>.</w:t>
      </w:r>
      <w:r w:rsidR="00CA7D94">
        <w:rPr>
          <w:i/>
          <w:iCs/>
          <w:lang w:val="en-US"/>
        </w:rPr>
        <w:t xml:space="preserve"> </w:t>
      </w:r>
      <w:r w:rsidR="00BA2574" w:rsidRPr="00CA7D94">
        <w:rPr>
          <w:i/>
          <w:iCs/>
          <w:lang w:val="en-US"/>
        </w:rPr>
        <w:t xml:space="preserve">A </w:t>
      </w:r>
      <w:proofErr w:type="spellStart"/>
      <w:r w:rsidR="00CA7D94">
        <w:rPr>
          <w:i/>
          <w:iCs/>
          <w:lang w:val="en-US"/>
        </w:rPr>
        <w:t>g</w:t>
      </w:r>
      <w:r w:rsidR="00BA2574" w:rsidRPr="00CA7D94">
        <w:rPr>
          <w:i/>
          <w:iCs/>
          <w:lang w:val="en-US"/>
        </w:rPr>
        <w:t>royne</w:t>
      </w:r>
      <w:proofErr w:type="spellEnd"/>
      <w:r w:rsidR="00BA2574" w:rsidRPr="00CA7D94">
        <w:rPr>
          <w:i/>
          <w:iCs/>
          <w:lang w:val="en-US"/>
        </w:rPr>
        <w:t xml:space="preserve"> could be considered if </w:t>
      </w:r>
      <w:r w:rsidR="00E41489" w:rsidRPr="00CA7D94">
        <w:rPr>
          <w:i/>
          <w:iCs/>
          <w:lang w:val="en-US"/>
        </w:rPr>
        <w:t>necessary,</w:t>
      </w:r>
      <w:r w:rsidR="00BA2574" w:rsidRPr="00CA7D94">
        <w:rPr>
          <w:i/>
          <w:iCs/>
          <w:lang w:val="en-US"/>
        </w:rPr>
        <w:t xml:space="preserve"> further down the track</w:t>
      </w:r>
      <w:r w:rsidR="00CA7D94">
        <w:rPr>
          <w:i/>
          <w:iCs/>
          <w:lang w:val="en-US"/>
        </w:rPr>
        <w:t xml:space="preserve"> if the sand eroded back</w:t>
      </w:r>
      <w:r w:rsidR="00BA2574" w:rsidRPr="00CA7D94">
        <w:rPr>
          <w:i/>
          <w:iCs/>
          <w:lang w:val="en-US"/>
        </w:rPr>
        <w:t>.</w:t>
      </w:r>
    </w:p>
    <w:p w14:paraId="45EC4813" w14:textId="6B114765" w:rsidR="00BC4842" w:rsidRDefault="00BC4842" w:rsidP="00E7243E">
      <w:pPr>
        <w:pStyle w:val="ListParagraph"/>
        <w:ind w:left="1215"/>
        <w:rPr>
          <w:lang w:val="en-US"/>
        </w:rPr>
      </w:pPr>
    </w:p>
    <w:p w14:paraId="10ECDA91" w14:textId="266F99BD" w:rsidR="00E41489" w:rsidRPr="00CA7D94" w:rsidRDefault="00E41489" w:rsidP="00CA7D94">
      <w:pPr>
        <w:ind w:firstLine="720"/>
        <w:rPr>
          <w:b/>
          <w:bCs/>
          <w:lang w:val="en-US"/>
        </w:rPr>
      </w:pPr>
      <w:r w:rsidRPr="00CA7D94">
        <w:rPr>
          <w:b/>
          <w:bCs/>
          <w:lang w:val="en-US"/>
        </w:rPr>
        <w:t xml:space="preserve">Flaxmill Bay </w:t>
      </w:r>
      <w:r w:rsidR="00182EC0">
        <w:rPr>
          <w:b/>
          <w:bCs/>
          <w:lang w:val="en-US"/>
        </w:rPr>
        <w:t>– Summary of discussion</w:t>
      </w:r>
    </w:p>
    <w:p w14:paraId="4E1EFDDD" w14:textId="5828C80A" w:rsidR="00E41489" w:rsidRDefault="00AC51C0" w:rsidP="00E41489">
      <w:pPr>
        <w:pStyle w:val="ListParagraph"/>
        <w:numPr>
          <w:ilvl w:val="0"/>
          <w:numId w:val="6"/>
        </w:numPr>
        <w:rPr>
          <w:b/>
          <w:bCs/>
          <w:lang w:val="en-US"/>
        </w:rPr>
      </w:pPr>
      <w:r>
        <w:rPr>
          <w:b/>
          <w:bCs/>
          <w:lang w:val="en-US"/>
        </w:rPr>
        <w:t>Rock Wall</w:t>
      </w:r>
    </w:p>
    <w:p w14:paraId="33232A9A" w14:textId="77777777" w:rsidR="000D46A2" w:rsidRPr="009E4AD5" w:rsidRDefault="008F3E43" w:rsidP="00A3295F">
      <w:pPr>
        <w:pStyle w:val="ListParagraph"/>
        <w:ind w:left="1215"/>
        <w:rPr>
          <w:lang w:val="en-US"/>
        </w:rPr>
      </w:pPr>
      <w:r w:rsidRPr="009E4AD5">
        <w:rPr>
          <w:lang w:val="en-US"/>
        </w:rPr>
        <w:t xml:space="preserve">There was </w:t>
      </w:r>
      <w:r w:rsidR="002E1F63" w:rsidRPr="009E4AD5">
        <w:rPr>
          <w:lang w:val="en-US"/>
        </w:rPr>
        <w:t>cynicism</w:t>
      </w:r>
      <w:r w:rsidRPr="009E4AD5">
        <w:rPr>
          <w:lang w:val="en-US"/>
        </w:rPr>
        <w:t xml:space="preserve"> </w:t>
      </w:r>
      <w:r w:rsidR="00FC3EB1" w:rsidRPr="009E4AD5">
        <w:rPr>
          <w:lang w:val="en-US"/>
        </w:rPr>
        <w:t xml:space="preserve">from </w:t>
      </w:r>
      <w:r w:rsidR="002823BF" w:rsidRPr="009E4AD5">
        <w:rPr>
          <w:lang w:val="en-US"/>
        </w:rPr>
        <w:t xml:space="preserve">members of </w:t>
      </w:r>
      <w:r w:rsidR="00FC3EB1" w:rsidRPr="009E4AD5">
        <w:rPr>
          <w:lang w:val="en-US"/>
        </w:rPr>
        <w:t xml:space="preserve">the public </w:t>
      </w:r>
      <w:r w:rsidRPr="009E4AD5">
        <w:rPr>
          <w:lang w:val="en-US"/>
        </w:rPr>
        <w:t xml:space="preserve">that a </w:t>
      </w:r>
      <w:r w:rsidR="00EC29E1" w:rsidRPr="009E4AD5">
        <w:rPr>
          <w:lang w:val="en-US"/>
        </w:rPr>
        <w:t>r</w:t>
      </w:r>
      <w:r w:rsidRPr="009E4AD5">
        <w:rPr>
          <w:lang w:val="en-US"/>
        </w:rPr>
        <w:t xml:space="preserve">ock wall would not work </w:t>
      </w:r>
      <w:r w:rsidR="00D60405" w:rsidRPr="009E4AD5">
        <w:rPr>
          <w:lang w:val="en-US"/>
        </w:rPr>
        <w:t xml:space="preserve">under the </w:t>
      </w:r>
      <w:r w:rsidR="00FC3EB1" w:rsidRPr="009E4AD5">
        <w:rPr>
          <w:lang w:val="en-US"/>
        </w:rPr>
        <w:t>guidelines that the council had pro</w:t>
      </w:r>
      <w:r w:rsidR="00F25599" w:rsidRPr="009E4AD5">
        <w:rPr>
          <w:lang w:val="en-US"/>
        </w:rPr>
        <w:t>vided</w:t>
      </w:r>
      <w:r w:rsidR="002823BF" w:rsidRPr="009E4AD5">
        <w:rPr>
          <w:lang w:val="en-US"/>
        </w:rPr>
        <w:t xml:space="preserve">. </w:t>
      </w:r>
    </w:p>
    <w:p w14:paraId="2B6E84A6" w14:textId="4B154E7A" w:rsidR="00E07068" w:rsidRPr="009E4AD5" w:rsidRDefault="00D72DEE" w:rsidP="000D46A2">
      <w:pPr>
        <w:pStyle w:val="ListParagraph"/>
        <w:ind w:left="1215"/>
        <w:rPr>
          <w:lang w:val="en-US"/>
        </w:rPr>
      </w:pPr>
      <w:r w:rsidRPr="009E4AD5">
        <w:rPr>
          <w:lang w:val="en-US"/>
        </w:rPr>
        <w:t xml:space="preserve">The </w:t>
      </w:r>
      <w:r w:rsidR="00A3295F" w:rsidRPr="009E4AD5">
        <w:rPr>
          <w:lang w:val="en-US"/>
        </w:rPr>
        <w:t xml:space="preserve">following </w:t>
      </w:r>
      <w:r w:rsidR="000D46A2" w:rsidRPr="009E4AD5">
        <w:rPr>
          <w:lang w:val="en-US"/>
        </w:rPr>
        <w:t xml:space="preserve">concerns </w:t>
      </w:r>
      <w:r w:rsidR="006A2D4D" w:rsidRPr="009E4AD5">
        <w:rPr>
          <w:lang w:val="en-US"/>
        </w:rPr>
        <w:t xml:space="preserve">and comments </w:t>
      </w:r>
      <w:r w:rsidR="000D46A2" w:rsidRPr="009E4AD5">
        <w:rPr>
          <w:lang w:val="en-US"/>
        </w:rPr>
        <w:t>were raised</w:t>
      </w:r>
      <w:r w:rsidR="00A3295F" w:rsidRPr="009E4AD5">
        <w:rPr>
          <w:lang w:val="en-US"/>
        </w:rPr>
        <w:t>:</w:t>
      </w:r>
    </w:p>
    <w:p w14:paraId="50C6461D" w14:textId="03113B91" w:rsidR="00EC53E0" w:rsidRPr="009E4AD5" w:rsidRDefault="00D421AA" w:rsidP="00A3295F">
      <w:pPr>
        <w:pStyle w:val="ListParagraph"/>
        <w:numPr>
          <w:ilvl w:val="1"/>
          <w:numId w:val="6"/>
        </w:numPr>
        <w:rPr>
          <w:lang w:val="en-US"/>
        </w:rPr>
      </w:pPr>
      <w:r w:rsidRPr="009E4AD5">
        <w:rPr>
          <w:lang w:val="en-US"/>
        </w:rPr>
        <w:t xml:space="preserve">Members of the public explained that </w:t>
      </w:r>
      <w:r w:rsidR="00DE408F" w:rsidRPr="009E4AD5">
        <w:rPr>
          <w:lang w:val="en-US"/>
        </w:rPr>
        <w:t>there were examples elsewhere where the rock wall undermined the land behind it</w:t>
      </w:r>
      <w:r w:rsidR="0070421D" w:rsidRPr="009E4AD5">
        <w:rPr>
          <w:lang w:val="en-US"/>
        </w:rPr>
        <w:t xml:space="preserve"> in a storm event.</w:t>
      </w:r>
    </w:p>
    <w:p w14:paraId="5EF1A074" w14:textId="0B708E1E" w:rsidR="00A3295F" w:rsidRPr="009E4AD5" w:rsidRDefault="00111F67" w:rsidP="00A3295F">
      <w:pPr>
        <w:pStyle w:val="ListParagraph"/>
        <w:numPr>
          <w:ilvl w:val="1"/>
          <w:numId w:val="6"/>
        </w:numPr>
        <w:rPr>
          <w:lang w:val="en-US"/>
        </w:rPr>
      </w:pPr>
      <w:r w:rsidRPr="009E4AD5">
        <w:rPr>
          <w:lang w:val="en-US"/>
        </w:rPr>
        <w:t>That</w:t>
      </w:r>
      <w:r w:rsidR="00A3295F" w:rsidRPr="009E4AD5">
        <w:rPr>
          <w:lang w:val="en-US"/>
        </w:rPr>
        <w:t xml:space="preserve"> the rock wall would not be aesthetically pleasing and would detract from the </w:t>
      </w:r>
      <w:r w:rsidRPr="009E4AD5">
        <w:rPr>
          <w:lang w:val="en-US"/>
        </w:rPr>
        <w:t>natural beauty of the beach</w:t>
      </w:r>
      <w:r w:rsidR="006A2D4D" w:rsidRPr="009E4AD5">
        <w:rPr>
          <w:lang w:val="en-US"/>
        </w:rPr>
        <w:t>.</w:t>
      </w:r>
    </w:p>
    <w:p w14:paraId="299A27B7" w14:textId="77777777" w:rsidR="001D7F2C" w:rsidRDefault="000321F9" w:rsidP="001D7F2C">
      <w:pPr>
        <w:pStyle w:val="ListParagraph"/>
        <w:numPr>
          <w:ilvl w:val="1"/>
          <w:numId w:val="6"/>
        </w:numPr>
        <w:rPr>
          <w:lang w:val="en-US"/>
        </w:rPr>
      </w:pPr>
      <w:r w:rsidRPr="009E4AD5">
        <w:rPr>
          <w:lang w:val="en-US"/>
        </w:rPr>
        <w:t xml:space="preserve">By </w:t>
      </w:r>
      <w:r w:rsidR="006417BA" w:rsidRPr="009E4AD5">
        <w:rPr>
          <w:lang w:val="en-US"/>
        </w:rPr>
        <w:t>building a rock wall the public would not have access to that part of the beach</w:t>
      </w:r>
    </w:p>
    <w:p w14:paraId="3F76672B" w14:textId="77777777" w:rsidR="001D7F2C" w:rsidRDefault="00EC53E0" w:rsidP="001D7F2C">
      <w:pPr>
        <w:pStyle w:val="ListParagraph"/>
        <w:numPr>
          <w:ilvl w:val="1"/>
          <w:numId w:val="6"/>
        </w:numPr>
        <w:rPr>
          <w:lang w:val="en-US"/>
        </w:rPr>
      </w:pPr>
      <w:r w:rsidRPr="001D7F2C">
        <w:rPr>
          <w:lang w:val="en-US"/>
        </w:rPr>
        <w:t>Council attendees explained that the rock wall was only to</w:t>
      </w:r>
      <w:r w:rsidR="00E07068" w:rsidRPr="001D7F2C">
        <w:rPr>
          <w:lang w:val="en-US"/>
        </w:rPr>
        <w:t xml:space="preserve"> </w:t>
      </w:r>
      <w:r w:rsidR="00873587" w:rsidRPr="001D7F2C">
        <w:rPr>
          <w:lang w:val="en-US"/>
        </w:rPr>
        <w:t xml:space="preserve">preserve the road </w:t>
      </w:r>
      <w:r w:rsidR="002E1F63" w:rsidRPr="001D7F2C">
        <w:rPr>
          <w:lang w:val="en-US"/>
        </w:rPr>
        <w:t>and not look at the whole picture holistically</w:t>
      </w:r>
      <w:r w:rsidR="00C6193E" w:rsidRPr="001D7F2C">
        <w:rPr>
          <w:lang w:val="en-US"/>
        </w:rPr>
        <w:t xml:space="preserve"> </w:t>
      </w:r>
      <w:r w:rsidR="009A1E24" w:rsidRPr="001D7F2C">
        <w:rPr>
          <w:lang w:val="en-US"/>
        </w:rPr>
        <w:t>taking away amenities for launching boats (</w:t>
      </w:r>
      <w:r w:rsidR="007835A0" w:rsidRPr="001D7F2C">
        <w:rPr>
          <w:lang w:val="en-US"/>
        </w:rPr>
        <w:t>due to the placement of the</w:t>
      </w:r>
      <w:r w:rsidR="00842508" w:rsidRPr="001D7F2C">
        <w:rPr>
          <w:lang w:val="en-US"/>
        </w:rPr>
        <w:t xml:space="preserve"> </w:t>
      </w:r>
      <w:proofErr w:type="spellStart"/>
      <w:r w:rsidR="00842508" w:rsidRPr="001D7F2C">
        <w:rPr>
          <w:lang w:val="en-US"/>
        </w:rPr>
        <w:t>g</w:t>
      </w:r>
      <w:r w:rsidR="007835A0" w:rsidRPr="001D7F2C">
        <w:rPr>
          <w:lang w:val="en-US"/>
        </w:rPr>
        <w:t>royne</w:t>
      </w:r>
      <w:proofErr w:type="spellEnd"/>
      <w:r w:rsidR="007835A0" w:rsidRPr="001D7F2C">
        <w:rPr>
          <w:lang w:val="en-US"/>
        </w:rPr>
        <w:t>)</w:t>
      </w:r>
      <w:r w:rsidR="009F3CD5" w:rsidRPr="001D7F2C">
        <w:rPr>
          <w:lang w:val="en-US"/>
        </w:rPr>
        <w:t xml:space="preserve"> and </w:t>
      </w:r>
      <w:r w:rsidR="009231AC" w:rsidRPr="001D7F2C">
        <w:rPr>
          <w:lang w:val="en-US"/>
        </w:rPr>
        <w:t>recreational usage.</w:t>
      </w:r>
    </w:p>
    <w:p w14:paraId="68A684F4" w14:textId="77777777" w:rsidR="00FC543E" w:rsidRDefault="00127CD9" w:rsidP="001D7F2C">
      <w:pPr>
        <w:pStyle w:val="ListParagraph"/>
        <w:numPr>
          <w:ilvl w:val="1"/>
          <w:numId w:val="6"/>
        </w:numPr>
        <w:rPr>
          <w:lang w:val="en-US"/>
        </w:rPr>
      </w:pPr>
      <w:r w:rsidRPr="001D7F2C">
        <w:rPr>
          <w:lang w:val="en-US"/>
        </w:rPr>
        <w:t xml:space="preserve">In its place there should be 3 to 4 </w:t>
      </w:r>
      <w:proofErr w:type="spellStart"/>
      <w:r w:rsidRPr="001D7F2C">
        <w:rPr>
          <w:lang w:val="en-US"/>
        </w:rPr>
        <w:t>groynes</w:t>
      </w:r>
      <w:proofErr w:type="spellEnd"/>
      <w:r w:rsidRPr="001D7F2C">
        <w:rPr>
          <w:lang w:val="en-US"/>
        </w:rPr>
        <w:t xml:space="preserve"> which will build sand on the western side. </w:t>
      </w:r>
    </w:p>
    <w:p w14:paraId="0AB880B0" w14:textId="77777777" w:rsidR="00305D39" w:rsidRPr="001A0C37" w:rsidRDefault="00305D39" w:rsidP="00305D39">
      <w:pPr>
        <w:pStyle w:val="ListParagraph"/>
        <w:numPr>
          <w:ilvl w:val="1"/>
          <w:numId w:val="6"/>
        </w:numPr>
        <w:rPr>
          <w:lang w:val="en-US"/>
        </w:rPr>
      </w:pPr>
      <w:r w:rsidRPr="001A0C37">
        <w:rPr>
          <w:lang w:val="en-US"/>
        </w:rPr>
        <w:t>Question - Is the Rock wall a done deal?</w:t>
      </w:r>
    </w:p>
    <w:p w14:paraId="632D9223" w14:textId="77777777" w:rsidR="00305D39" w:rsidRPr="00305D39" w:rsidRDefault="00305D39" w:rsidP="00305D39">
      <w:pPr>
        <w:pStyle w:val="ListParagraph"/>
        <w:ind w:left="1935"/>
        <w:rPr>
          <w:i/>
          <w:iCs/>
          <w:lang w:val="en-US"/>
        </w:rPr>
      </w:pPr>
      <w:r w:rsidRPr="00305D39">
        <w:rPr>
          <w:i/>
          <w:iCs/>
          <w:lang w:val="en-US"/>
        </w:rPr>
        <w:t>Answer - Consent has been granted.</w:t>
      </w:r>
    </w:p>
    <w:p w14:paraId="2A5FE1EE" w14:textId="227F4E01" w:rsidR="00A33828" w:rsidRDefault="00127CD9" w:rsidP="001D7F2C">
      <w:pPr>
        <w:pStyle w:val="ListParagraph"/>
        <w:numPr>
          <w:ilvl w:val="1"/>
          <w:numId w:val="6"/>
        </w:numPr>
        <w:rPr>
          <w:lang w:val="en-US"/>
        </w:rPr>
      </w:pPr>
      <w:r w:rsidRPr="001D7F2C">
        <w:rPr>
          <w:lang w:val="en-US"/>
        </w:rPr>
        <w:t xml:space="preserve">The </w:t>
      </w:r>
      <w:r w:rsidR="00C4485B">
        <w:rPr>
          <w:lang w:val="en-US"/>
        </w:rPr>
        <w:t xml:space="preserve">general feeling of people attending the meeting was that </w:t>
      </w:r>
      <w:r w:rsidR="005E5099">
        <w:rPr>
          <w:lang w:val="en-US"/>
        </w:rPr>
        <w:t xml:space="preserve">the </w:t>
      </w:r>
      <w:r w:rsidR="00410C51">
        <w:rPr>
          <w:lang w:val="en-US"/>
        </w:rPr>
        <w:t xml:space="preserve">evaluation process for the planned remediation plan </w:t>
      </w:r>
      <w:r w:rsidR="005E5099">
        <w:rPr>
          <w:lang w:val="en-US"/>
        </w:rPr>
        <w:t>needed to slow down to</w:t>
      </w:r>
      <w:r w:rsidR="00410C51">
        <w:rPr>
          <w:lang w:val="en-US"/>
        </w:rPr>
        <w:t xml:space="preserve"> ensure that options were evaluated in context to the</w:t>
      </w:r>
      <w:r w:rsidR="005E5099">
        <w:rPr>
          <w:lang w:val="en-US"/>
        </w:rPr>
        <w:t xml:space="preserve"> requirements of</w:t>
      </w:r>
      <w:r w:rsidR="00410C51">
        <w:rPr>
          <w:lang w:val="en-US"/>
        </w:rPr>
        <w:t xml:space="preserve"> </w:t>
      </w:r>
      <w:r w:rsidR="005E5099">
        <w:rPr>
          <w:lang w:val="en-US"/>
        </w:rPr>
        <w:t>Flaxmill Bay.</w:t>
      </w:r>
      <w:r w:rsidRPr="001D7F2C">
        <w:rPr>
          <w:lang w:val="en-US"/>
        </w:rPr>
        <w:t xml:space="preserve"> </w:t>
      </w:r>
      <w:r w:rsidR="005E5099">
        <w:rPr>
          <w:lang w:val="en-US"/>
        </w:rPr>
        <w:t>A</w:t>
      </w:r>
      <w:r w:rsidR="00A33828">
        <w:rPr>
          <w:lang w:val="en-US"/>
        </w:rPr>
        <w:t xml:space="preserve"> rushed or ad</w:t>
      </w:r>
      <w:r w:rsidR="0004500B">
        <w:rPr>
          <w:lang w:val="en-US"/>
        </w:rPr>
        <w:t>-</w:t>
      </w:r>
      <w:r w:rsidR="00A33828">
        <w:rPr>
          <w:lang w:val="en-US"/>
        </w:rPr>
        <w:t xml:space="preserve">hoc approach could have significant negative impacts for the environment and communities. </w:t>
      </w:r>
    </w:p>
    <w:p w14:paraId="1B7D844B" w14:textId="4998B53B" w:rsidR="001D7F2C" w:rsidRDefault="00146C18" w:rsidP="001D7F2C">
      <w:pPr>
        <w:pStyle w:val="ListParagraph"/>
        <w:numPr>
          <w:ilvl w:val="1"/>
          <w:numId w:val="6"/>
        </w:numPr>
        <w:rPr>
          <w:lang w:val="en-US"/>
        </w:rPr>
      </w:pPr>
      <w:r>
        <w:rPr>
          <w:lang w:val="en-US"/>
        </w:rPr>
        <w:t xml:space="preserve">Members of the public raised that </w:t>
      </w:r>
      <w:r w:rsidR="003C6A67">
        <w:rPr>
          <w:lang w:val="en-US"/>
        </w:rPr>
        <w:t>TCDC</w:t>
      </w:r>
      <w:r w:rsidR="00127CD9" w:rsidRPr="001D7F2C">
        <w:rPr>
          <w:lang w:val="en-US"/>
        </w:rPr>
        <w:t xml:space="preserve"> had </w:t>
      </w:r>
      <w:r w:rsidR="003C6A67">
        <w:rPr>
          <w:lang w:val="en-US"/>
        </w:rPr>
        <w:t xml:space="preserve">not </w:t>
      </w:r>
      <w:r w:rsidR="00127CD9" w:rsidRPr="001D7F2C">
        <w:rPr>
          <w:lang w:val="en-US"/>
        </w:rPr>
        <w:t xml:space="preserve">notified the public as </w:t>
      </w:r>
      <w:r w:rsidR="003C6A67">
        <w:rPr>
          <w:lang w:val="en-US"/>
        </w:rPr>
        <w:t xml:space="preserve">they had previously </w:t>
      </w:r>
      <w:r w:rsidR="00127CD9" w:rsidRPr="001D7F2C">
        <w:rPr>
          <w:lang w:val="en-US"/>
        </w:rPr>
        <w:t xml:space="preserve">promised and </w:t>
      </w:r>
      <w:r w:rsidR="003C6A67">
        <w:rPr>
          <w:lang w:val="en-US"/>
        </w:rPr>
        <w:t xml:space="preserve">that </w:t>
      </w:r>
      <w:r w:rsidR="00EC57B1">
        <w:rPr>
          <w:lang w:val="en-US"/>
        </w:rPr>
        <w:t>the community needed</w:t>
      </w:r>
      <w:r w:rsidR="00127CD9" w:rsidRPr="001D7F2C">
        <w:rPr>
          <w:lang w:val="en-US"/>
        </w:rPr>
        <w:t xml:space="preserve"> to be aware of what is happening. </w:t>
      </w:r>
      <w:r w:rsidR="00EC57B1">
        <w:rPr>
          <w:lang w:val="en-US"/>
        </w:rPr>
        <w:t>In addition, s</w:t>
      </w:r>
      <w:r w:rsidR="00127CD9" w:rsidRPr="001D7F2C">
        <w:rPr>
          <w:lang w:val="en-US"/>
        </w:rPr>
        <w:t xml:space="preserve">ome members </w:t>
      </w:r>
      <w:r w:rsidR="00EC57B1">
        <w:rPr>
          <w:lang w:val="en-US"/>
        </w:rPr>
        <w:t xml:space="preserve">of the public </w:t>
      </w:r>
      <w:r w:rsidR="00127CD9" w:rsidRPr="001D7F2C">
        <w:rPr>
          <w:lang w:val="en-US"/>
        </w:rPr>
        <w:t>questioned whether that there was a breach in resource consent</w:t>
      </w:r>
      <w:r w:rsidR="00EC57B1">
        <w:rPr>
          <w:lang w:val="en-US"/>
        </w:rPr>
        <w:t xml:space="preserve"> as </w:t>
      </w:r>
      <w:r w:rsidR="002F337D">
        <w:rPr>
          <w:lang w:val="en-US"/>
        </w:rPr>
        <w:t>plans and documents had not been provided to the public</w:t>
      </w:r>
      <w:r w:rsidR="00127CD9" w:rsidRPr="001D7F2C">
        <w:rPr>
          <w:lang w:val="en-US"/>
        </w:rPr>
        <w:t>.</w:t>
      </w:r>
    </w:p>
    <w:p w14:paraId="53579493" w14:textId="592C8F50" w:rsidR="00127CD9" w:rsidRPr="001D7F2C" w:rsidRDefault="00006F18" w:rsidP="001D7F2C">
      <w:pPr>
        <w:pStyle w:val="ListParagraph"/>
        <w:numPr>
          <w:ilvl w:val="1"/>
          <w:numId w:val="6"/>
        </w:numPr>
        <w:rPr>
          <w:lang w:val="en-US"/>
        </w:rPr>
      </w:pPr>
      <w:r w:rsidRPr="001D7F2C">
        <w:rPr>
          <w:lang w:val="en-US"/>
        </w:rPr>
        <w:t xml:space="preserve">TCDC representatives </w:t>
      </w:r>
      <w:r w:rsidR="00122A89" w:rsidRPr="001D7F2C">
        <w:rPr>
          <w:lang w:val="en-US"/>
        </w:rPr>
        <w:t>and</w:t>
      </w:r>
      <w:r w:rsidR="00A2644E" w:rsidRPr="001D7F2C">
        <w:rPr>
          <w:lang w:val="en-US"/>
        </w:rPr>
        <w:t xml:space="preserve"> consultants</w:t>
      </w:r>
      <w:r w:rsidR="00122A89" w:rsidRPr="001D7F2C">
        <w:rPr>
          <w:lang w:val="en-US"/>
        </w:rPr>
        <w:t xml:space="preserve"> responded to the concerns raised by members of the public by committing to reviewing</w:t>
      </w:r>
      <w:r w:rsidR="00CB1D17" w:rsidRPr="001D7F2C">
        <w:rPr>
          <w:lang w:val="en-US"/>
        </w:rPr>
        <w:t xml:space="preserve"> the plans </w:t>
      </w:r>
      <w:r w:rsidR="00B719F6" w:rsidRPr="001D7F2C">
        <w:rPr>
          <w:lang w:val="en-US"/>
        </w:rPr>
        <w:t>and respond within the next two to three weeks</w:t>
      </w:r>
      <w:r w:rsidR="007908D5">
        <w:rPr>
          <w:lang w:val="en-US"/>
        </w:rPr>
        <w:t xml:space="preserve"> or if any additional information became available. </w:t>
      </w:r>
    </w:p>
    <w:p w14:paraId="38E91B02" w14:textId="3376E651" w:rsidR="001D7F2C" w:rsidRPr="007908D5" w:rsidRDefault="007908D5" w:rsidP="007908D5">
      <w:pPr>
        <w:rPr>
          <w:lang w:val="en-US"/>
        </w:rPr>
      </w:pPr>
      <w:r>
        <w:rPr>
          <w:lang w:val="en-US"/>
        </w:rPr>
        <w:t xml:space="preserve">Meeting </w:t>
      </w:r>
      <w:r w:rsidR="007B27D6">
        <w:rPr>
          <w:lang w:val="en-US"/>
        </w:rPr>
        <w:t>closed</w:t>
      </w:r>
      <w:bookmarkStart w:id="0" w:name="_GoBack"/>
      <w:bookmarkEnd w:id="0"/>
      <w:r w:rsidR="00124E66">
        <w:rPr>
          <w:lang w:val="en-US"/>
        </w:rPr>
        <w:t xml:space="preserve"> at 5pm.</w:t>
      </w:r>
    </w:p>
    <w:p w14:paraId="272EBAAB" w14:textId="4CAA8A22" w:rsidR="00DB6D30" w:rsidRPr="0028439E" w:rsidRDefault="00DB6D30" w:rsidP="0028439E">
      <w:pPr>
        <w:rPr>
          <w:b/>
          <w:bCs/>
          <w:lang w:val="en-US"/>
        </w:rPr>
      </w:pPr>
    </w:p>
    <w:p w14:paraId="5F648EC1" w14:textId="2FC55EA7" w:rsidR="00E41489" w:rsidRPr="00124E66" w:rsidRDefault="00E41489" w:rsidP="00124E66">
      <w:pPr>
        <w:rPr>
          <w:lang w:val="en-US"/>
        </w:rPr>
      </w:pPr>
    </w:p>
    <w:p w14:paraId="41CCECA8" w14:textId="77777777" w:rsidR="00E41489" w:rsidRPr="006C492A" w:rsidRDefault="00E41489" w:rsidP="00E7243E">
      <w:pPr>
        <w:pStyle w:val="ListParagraph"/>
        <w:ind w:left="1215"/>
        <w:rPr>
          <w:lang w:val="en-US"/>
        </w:rPr>
      </w:pPr>
    </w:p>
    <w:sectPr w:rsidR="00E41489" w:rsidRPr="006C4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37AE"/>
    <w:multiLevelType w:val="hybridMultilevel"/>
    <w:tmpl w:val="7D8031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C24AC"/>
    <w:multiLevelType w:val="hybridMultilevel"/>
    <w:tmpl w:val="4AD88F56"/>
    <w:lvl w:ilvl="0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 w15:restartNumberingAfterBreak="0">
    <w:nsid w:val="5FF578A1"/>
    <w:multiLevelType w:val="hybridMultilevel"/>
    <w:tmpl w:val="0B0AC5F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B00854"/>
    <w:multiLevelType w:val="hybridMultilevel"/>
    <w:tmpl w:val="5BB45FCA"/>
    <w:lvl w:ilvl="0" w:tplc="1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62E66B34"/>
    <w:multiLevelType w:val="hybridMultilevel"/>
    <w:tmpl w:val="0434A7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3116D"/>
    <w:multiLevelType w:val="hybridMultilevel"/>
    <w:tmpl w:val="5D5607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F1014"/>
    <w:multiLevelType w:val="hybridMultilevel"/>
    <w:tmpl w:val="119279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EF"/>
    <w:rsid w:val="00000B04"/>
    <w:rsid w:val="00001D9C"/>
    <w:rsid w:val="00006F18"/>
    <w:rsid w:val="00010436"/>
    <w:rsid w:val="00012739"/>
    <w:rsid w:val="000225A3"/>
    <w:rsid w:val="000321F9"/>
    <w:rsid w:val="0004419B"/>
    <w:rsid w:val="0004500B"/>
    <w:rsid w:val="00084B45"/>
    <w:rsid w:val="000D46A2"/>
    <w:rsid w:val="000F7D0A"/>
    <w:rsid w:val="00111F67"/>
    <w:rsid w:val="00116B9F"/>
    <w:rsid w:val="00122A89"/>
    <w:rsid w:val="00124E66"/>
    <w:rsid w:val="00127CD9"/>
    <w:rsid w:val="00146C18"/>
    <w:rsid w:val="001568ED"/>
    <w:rsid w:val="00182EC0"/>
    <w:rsid w:val="00194C62"/>
    <w:rsid w:val="001A0C37"/>
    <w:rsid w:val="001D7F2C"/>
    <w:rsid w:val="001E1CAB"/>
    <w:rsid w:val="001E7692"/>
    <w:rsid w:val="00205D74"/>
    <w:rsid w:val="00212A20"/>
    <w:rsid w:val="0023374F"/>
    <w:rsid w:val="00257EC9"/>
    <w:rsid w:val="002761E4"/>
    <w:rsid w:val="002823BF"/>
    <w:rsid w:val="002840C6"/>
    <w:rsid w:val="0028439E"/>
    <w:rsid w:val="0028456E"/>
    <w:rsid w:val="00291E7F"/>
    <w:rsid w:val="002A6DEA"/>
    <w:rsid w:val="002E1F63"/>
    <w:rsid w:val="002E56EF"/>
    <w:rsid w:val="002F337D"/>
    <w:rsid w:val="00303E02"/>
    <w:rsid w:val="003049D8"/>
    <w:rsid w:val="00305D39"/>
    <w:rsid w:val="00334289"/>
    <w:rsid w:val="00360BBC"/>
    <w:rsid w:val="003C6A67"/>
    <w:rsid w:val="00410C51"/>
    <w:rsid w:val="004114FE"/>
    <w:rsid w:val="004546A1"/>
    <w:rsid w:val="004629D5"/>
    <w:rsid w:val="00465631"/>
    <w:rsid w:val="00484C58"/>
    <w:rsid w:val="00492743"/>
    <w:rsid w:val="004C1F74"/>
    <w:rsid w:val="00521EB9"/>
    <w:rsid w:val="00540659"/>
    <w:rsid w:val="00541645"/>
    <w:rsid w:val="00542A7D"/>
    <w:rsid w:val="005455FD"/>
    <w:rsid w:val="00545921"/>
    <w:rsid w:val="00553E3F"/>
    <w:rsid w:val="00567C2A"/>
    <w:rsid w:val="00571E6A"/>
    <w:rsid w:val="005A5E59"/>
    <w:rsid w:val="005E5099"/>
    <w:rsid w:val="005E70AD"/>
    <w:rsid w:val="00611BC0"/>
    <w:rsid w:val="00617035"/>
    <w:rsid w:val="00623F3A"/>
    <w:rsid w:val="00635BB3"/>
    <w:rsid w:val="006417BA"/>
    <w:rsid w:val="00641BE7"/>
    <w:rsid w:val="00661766"/>
    <w:rsid w:val="00683B42"/>
    <w:rsid w:val="006912C9"/>
    <w:rsid w:val="006A2D4D"/>
    <w:rsid w:val="006C492A"/>
    <w:rsid w:val="006C5B8C"/>
    <w:rsid w:val="006F54CD"/>
    <w:rsid w:val="0070421D"/>
    <w:rsid w:val="007835A0"/>
    <w:rsid w:val="00790046"/>
    <w:rsid w:val="007908D5"/>
    <w:rsid w:val="007B27D6"/>
    <w:rsid w:val="008019B3"/>
    <w:rsid w:val="00810632"/>
    <w:rsid w:val="00842508"/>
    <w:rsid w:val="008602C2"/>
    <w:rsid w:val="00863661"/>
    <w:rsid w:val="00870B33"/>
    <w:rsid w:val="00873587"/>
    <w:rsid w:val="00875514"/>
    <w:rsid w:val="008F3E43"/>
    <w:rsid w:val="008F5EA1"/>
    <w:rsid w:val="00907D92"/>
    <w:rsid w:val="009231AC"/>
    <w:rsid w:val="009453C4"/>
    <w:rsid w:val="00951BF4"/>
    <w:rsid w:val="00967B6E"/>
    <w:rsid w:val="009769B3"/>
    <w:rsid w:val="009A1E24"/>
    <w:rsid w:val="009A5B35"/>
    <w:rsid w:val="009B6CF3"/>
    <w:rsid w:val="009C4ED4"/>
    <w:rsid w:val="009E4AD5"/>
    <w:rsid w:val="009F3CD5"/>
    <w:rsid w:val="00A2644E"/>
    <w:rsid w:val="00A3295F"/>
    <w:rsid w:val="00A33828"/>
    <w:rsid w:val="00A35475"/>
    <w:rsid w:val="00A76DDC"/>
    <w:rsid w:val="00AA42DF"/>
    <w:rsid w:val="00AA4FC9"/>
    <w:rsid w:val="00AB3D25"/>
    <w:rsid w:val="00AC51C0"/>
    <w:rsid w:val="00AE1DCD"/>
    <w:rsid w:val="00AE248A"/>
    <w:rsid w:val="00AF144C"/>
    <w:rsid w:val="00B35485"/>
    <w:rsid w:val="00B531F3"/>
    <w:rsid w:val="00B53A5A"/>
    <w:rsid w:val="00B719F6"/>
    <w:rsid w:val="00BA2574"/>
    <w:rsid w:val="00BC4842"/>
    <w:rsid w:val="00C13190"/>
    <w:rsid w:val="00C326E0"/>
    <w:rsid w:val="00C4485B"/>
    <w:rsid w:val="00C518ED"/>
    <w:rsid w:val="00C6193E"/>
    <w:rsid w:val="00C66269"/>
    <w:rsid w:val="00C91AF4"/>
    <w:rsid w:val="00CA7D94"/>
    <w:rsid w:val="00CB1D17"/>
    <w:rsid w:val="00CC2DE9"/>
    <w:rsid w:val="00CE193C"/>
    <w:rsid w:val="00D421AA"/>
    <w:rsid w:val="00D53159"/>
    <w:rsid w:val="00D541E2"/>
    <w:rsid w:val="00D60405"/>
    <w:rsid w:val="00D61623"/>
    <w:rsid w:val="00D72DEE"/>
    <w:rsid w:val="00D74012"/>
    <w:rsid w:val="00DB6D30"/>
    <w:rsid w:val="00DE408F"/>
    <w:rsid w:val="00DE5ABC"/>
    <w:rsid w:val="00E07068"/>
    <w:rsid w:val="00E302FF"/>
    <w:rsid w:val="00E41489"/>
    <w:rsid w:val="00E54495"/>
    <w:rsid w:val="00E6610C"/>
    <w:rsid w:val="00E7243E"/>
    <w:rsid w:val="00E8761B"/>
    <w:rsid w:val="00EB064D"/>
    <w:rsid w:val="00EC29E1"/>
    <w:rsid w:val="00EC53E0"/>
    <w:rsid w:val="00EC57B1"/>
    <w:rsid w:val="00EF0F23"/>
    <w:rsid w:val="00EF16FA"/>
    <w:rsid w:val="00EF50F6"/>
    <w:rsid w:val="00F25599"/>
    <w:rsid w:val="00F32126"/>
    <w:rsid w:val="00F5248A"/>
    <w:rsid w:val="00F66C8B"/>
    <w:rsid w:val="00FA0DD1"/>
    <w:rsid w:val="00FC3EB1"/>
    <w:rsid w:val="00FC543E"/>
    <w:rsid w:val="00FE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7018B"/>
  <w15:chartTrackingRefBased/>
  <w15:docId w15:val="{D1CD7101-D07F-47A5-B593-9A055480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6EF"/>
    <w:pPr>
      <w:ind w:left="720"/>
      <w:contextualSpacing/>
    </w:pPr>
  </w:style>
  <w:style w:type="table" w:styleId="TableGrid">
    <w:name w:val="Table Grid"/>
    <w:basedOn w:val="TableNormal"/>
    <w:uiPriority w:val="39"/>
    <w:rsid w:val="00D61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225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6912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6912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1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rcurybaysouthratepayers.weebly.com/eros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Lomas</dc:creator>
  <cp:keywords/>
  <dc:description/>
  <cp:lastModifiedBy>Cyndy Lomas</cp:lastModifiedBy>
  <cp:revision>6</cp:revision>
  <dcterms:created xsi:type="dcterms:W3CDTF">2019-08-19T04:33:00Z</dcterms:created>
  <dcterms:modified xsi:type="dcterms:W3CDTF">2019-08-20T09:47:00Z</dcterms:modified>
</cp:coreProperties>
</file>